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1F501" w14:textId="77777777" w:rsidR="00A93350" w:rsidRDefault="00000000">
      <w:pPr>
        <w:spacing w:before="800"/>
        <w:jc w:val="center"/>
      </w:pPr>
      <w:r>
        <w:rPr>
          <w:b/>
          <w:bCs/>
          <w:color w:val="B08D57"/>
          <w:spacing w:val="20"/>
        </w:rPr>
        <w:t>SADIO EVENTS LIMITED</w:t>
      </w:r>
    </w:p>
    <w:p w14:paraId="60857D28" w14:textId="77777777" w:rsidR="00A93350" w:rsidRDefault="00A93350"/>
    <w:p w14:paraId="5A76F901" w14:textId="77777777" w:rsidR="00A93350" w:rsidRDefault="00000000">
      <w:pPr>
        <w:spacing w:before="400" w:after="200"/>
        <w:jc w:val="center"/>
      </w:pPr>
      <w:r>
        <w:rPr>
          <w:b/>
          <w:bCs/>
          <w:color w:val="1F3864"/>
          <w:sz w:val="44"/>
          <w:szCs w:val="44"/>
        </w:rPr>
        <w:t>ADMINISTRATIVE NOTE</w:t>
      </w:r>
    </w:p>
    <w:p w14:paraId="213B8131" w14:textId="77777777" w:rsidR="00A93350" w:rsidRDefault="00000000">
      <w:pPr>
        <w:spacing w:after="200"/>
        <w:jc w:val="center"/>
      </w:pPr>
      <w:r>
        <w:rPr>
          <w:b/>
          <w:bCs/>
          <w:color w:val="1F3864"/>
          <w:sz w:val="32"/>
          <w:szCs w:val="32"/>
        </w:rPr>
        <w:t>26TH SACCA CONGRESS 2026</w:t>
      </w:r>
    </w:p>
    <w:p w14:paraId="02D808E0" w14:textId="7765DB2E" w:rsidR="00A93350" w:rsidRDefault="00000000">
      <w:pPr>
        <w:spacing w:after="120"/>
        <w:jc w:val="center"/>
      </w:pPr>
      <w:r>
        <w:rPr>
          <w:b/>
          <w:bCs/>
          <w:sz w:val="24"/>
          <w:szCs w:val="24"/>
        </w:rPr>
        <w:t>11TH – 17TH OCTOBER 2026</w:t>
      </w:r>
      <w:r w:rsidR="00303337">
        <w:rPr>
          <w:b/>
          <w:bCs/>
          <w:sz w:val="24"/>
          <w:szCs w:val="24"/>
        </w:rPr>
        <w:t xml:space="preserve"> </w:t>
      </w:r>
      <w:r>
        <w:rPr>
          <w:b/>
          <w:bCs/>
          <w:sz w:val="24"/>
          <w:szCs w:val="24"/>
        </w:rPr>
        <w:t>| DAR ES SALAAM, TANZANIA</w:t>
      </w:r>
    </w:p>
    <w:p w14:paraId="34D92536" w14:textId="77777777" w:rsidR="00A93350" w:rsidRDefault="00000000">
      <w:pPr>
        <w:spacing w:after="120"/>
        <w:jc w:val="center"/>
      </w:pPr>
      <w:r>
        <w:t>Main Venue: Julius Nyerere International Convention Centre (JNICC)</w:t>
      </w:r>
    </w:p>
    <w:p w14:paraId="09754610" w14:textId="5A83C80B" w:rsidR="00A93350" w:rsidRDefault="00000000">
      <w:pPr>
        <w:spacing w:before="300" w:after="600"/>
        <w:jc w:val="center"/>
      </w:pPr>
      <w:r>
        <w:rPr>
          <w:b/>
          <w:bCs/>
          <w:i/>
          <w:iCs/>
          <w:color w:val="B08D57"/>
          <w:sz w:val="24"/>
          <w:szCs w:val="24"/>
        </w:rPr>
        <w:t>“Building Trust, Driving Transformation: The Future of Financial Cooperatives in Africa”</w:t>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r w:rsidR="009F1AEB">
        <w:rPr>
          <w:b/>
          <w:bCs/>
          <w:i/>
          <w:iCs/>
          <w:color w:val="B08D57"/>
          <w:sz w:val="24"/>
          <w:szCs w:val="24"/>
        </w:rPr>
        <w:br/>
      </w:r>
    </w:p>
    <w:p w14:paraId="770642C0" w14:textId="77777777" w:rsidR="009F1AEB" w:rsidRDefault="009F1AEB">
      <w:pPr>
        <w:spacing w:before="300" w:after="600"/>
        <w:jc w:val="center"/>
      </w:pPr>
    </w:p>
    <w:p w14:paraId="7A9963E8" w14:textId="77777777" w:rsidR="009F1AEB" w:rsidRDefault="009F1AEB">
      <w:pPr>
        <w:spacing w:before="300" w:after="600"/>
        <w:jc w:val="center"/>
      </w:pPr>
    </w:p>
    <w:p w14:paraId="6D57158D" w14:textId="77777777" w:rsidR="009F1AEB" w:rsidRDefault="009F1AEB">
      <w:pPr>
        <w:spacing w:before="300" w:after="600"/>
        <w:jc w:val="center"/>
      </w:pPr>
    </w:p>
    <w:p w14:paraId="730D9C31" w14:textId="77777777" w:rsidR="00A93350" w:rsidRDefault="00000000">
      <w:pPr>
        <w:pBdr>
          <w:top w:val="single" w:sz="8" w:space="8" w:color="B08D57"/>
        </w:pBdr>
        <w:spacing w:before="1600"/>
        <w:jc w:val="center"/>
      </w:pPr>
      <w:r>
        <w:rPr>
          <w:color w:val="595959"/>
          <w:sz w:val="18"/>
          <w:szCs w:val="18"/>
        </w:rPr>
        <w:t>Prepared by Sadio Events Limited</w:t>
      </w:r>
    </w:p>
    <w:p w14:paraId="6C2DEF78" w14:textId="77777777" w:rsidR="00A93350" w:rsidRDefault="00000000">
      <w:pPr>
        <w:jc w:val="center"/>
      </w:pPr>
      <w:r>
        <w:rPr>
          <w:color w:val="595959"/>
          <w:sz w:val="18"/>
          <w:szCs w:val="18"/>
        </w:rPr>
        <w:t>In collaboration with ACCOSCA and SCCULT (1992) LTD</w:t>
      </w:r>
    </w:p>
    <w:p w14:paraId="29C047C7" w14:textId="77777777" w:rsidR="009F1AEB" w:rsidRDefault="00000000" w:rsidP="00303337">
      <w:r>
        <w:br w:type="page"/>
      </w:r>
    </w:p>
    <w:p w14:paraId="7502F901" w14:textId="508E6BF8" w:rsidR="00A93350" w:rsidRDefault="009F1AEB" w:rsidP="00303337">
      <w:r>
        <w:lastRenderedPageBreak/>
        <w:br/>
      </w:r>
      <w:r w:rsidR="00000000">
        <w:rPr>
          <w:b/>
          <w:bCs/>
          <w:color w:val="1F3864"/>
          <w:sz w:val="26"/>
          <w:szCs w:val="26"/>
        </w:rPr>
        <w:t>1. INTRODUCTION</w:t>
      </w:r>
    </w:p>
    <w:p w14:paraId="0E178F22" w14:textId="77777777" w:rsidR="00A93350" w:rsidRDefault="00000000">
      <w:r>
        <w:rPr>
          <w:rFonts w:ascii="Aptos" w:hAnsi="Aptos"/>
          <w:sz w:val="21"/>
        </w:rPr>
        <w:t>The African Confederation of Cooperative Savings and Credit Association (ACCOSCA), in collaboration with SCCULT (1992) LTD and the Tanzanian cooperative movement, is hosting the 26th SACCA Congress in Dar es Salaam from 11th–17th October 2026. The Congress brings together cooperative leaders, policymakers, regulators, development partners and innovators to advance dialogue, knowledge exchange, financial inclusion and cooperative finance.</w:t>
      </w:r>
    </w:p>
    <w:p w14:paraId="38DAB0E4" w14:textId="77777777" w:rsidR="00A93350" w:rsidRDefault="00000000">
      <w:r>
        <w:rPr>
          <w:rFonts w:ascii="Aptos" w:hAnsi="Aptos"/>
          <w:sz w:val="21"/>
        </w:rPr>
        <w:t>The Congress is expected to attract more than 1,000 participants, with the wider Congress platform positioned to reach delegates from across Africa and beyond.</w:t>
      </w:r>
    </w:p>
    <w:p w14:paraId="38C0F4BE" w14:textId="77777777" w:rsidR="00A93350" w:rsidRDefault="00A93350"/>
    <w:p w14:paraId="6AAB458A" w14:textId="3B3638B2" w:rsidR="00A93350" w:rsidRDefault="00303337">
      <w:pPr>
        <w:pStyle w:val="Heading1"/>
        <w:pBdr>
          <w:bottom w:val="single" w:sz="8" w:space="4" w:color="B08D57"/>
        </w:pBdr>
      </w:pPr>
      <w:r>
        <w:t>2</w:t>
      </w:r>
      <w:r w:rsidR="00000000">
        <w:t>. REGISTRATION</w:t>
      </w:r>
    </w:p>
    <w:p w14:paraId="4797A09D" w14:textId="53C9239B" w:rsidR="00A93350" w:rsidRDefault="00000000">
      <w:pPr>
        <w:spacing w:after="140" w:line="276" w:lineRule="auto"/>
      </w:pPr>
      <w:r>
        <w:t>Delegate arrivals and registration are scheduled for Sunday 11th October 2026 at the Julius Nyerere International Convention Centre. The program also provides for a registration and networking breakfast for the National Associations Convention.</w:t>
      </w:r>
    </w:p>
    <w:p w14:paraId="1EF98CF1" w14:textId="77777777" w:rsidR="00A93350" w:rsidRDefault="00000000">
      <w:pPr>
        <w:pStyle w:val="Heading2"/>
      </w:pPr>
      <w:r>
        <w:rPr>
          <w:rFonts w:ascii="Aptos" w:hAnsi="Aptos"/>
          <w:sz w:val="21"/>
        </w:rPr>
        <w:t>3.1 Registration Portal &amp; Deadline</w:t>
      </w:r>
    </w:p>
    <w:p w14:paraId="66A0AE39" w14:textId="77777777" w:rsidR="00A93350" w:rsidRDefault="00000000">
      <w:pPr>
        <w:pBdr>
          <w:left w:val="single" w:sz="12" w:space="6" w:color="B08D57"/>
        </w:pBdr>
        <w:shd w:val="clear" w:color="auto" w:fill="F2E9DC"/>
        <w:spacing w:after="160" w:line="276" w:lineRule="auto"/>
        <w:ind w:left="200" w:right="200"/>
      </w:pPr>
      <w:r>
        <w:rPr>
          <w:rFonts w:ascii="Aptos" w:hAnsi="Aptos"/>
          <w:sz w:val="21"/>
        </w:rPr>
        <w:t>Registration is available through the official 26th SACCA Congress registration portal. The registration deadline is 5th October 2026.</w:t>
      </w:r>
    </w:p>
    <w:p w14:paraId="362B8B03" w14:textId="77777777" w:rsidR="00303337" w:rsidRDefault="00303337">
      <w:pPr>
        <w:rPr>
          <w:rFonts w:ascii="Aptos" w:hAnsi="Aptos"/>
          <w:sz w:val="21"/>
        </w:rPr>
      </w:pPr>
    </w:p>
    <w:p w14:paraId="3D48B525" w14:textId="6667C633" w:rsidR="00A93350" w:rsidRDefault="00000000">
      <w:r>
        <w:rPr>
          <w:rFonts w:ascii="Aptos" w:hAnsi="Aptos"/>
          <w:sz w:val="21"/>
        </w:rPr>
        <w:t xml:space="preserve">Registration Portal: </w:t>
      </w:r>
      <w:r w:rsidRPr="00303337">
        <w:rPr>
          <w:rFonts w:ascii="Aptos" w:hAnsi="Aptos"/>
          <w:color w:val="00B0F0"/>
          <w:sz w:val="21"/>
        </w:rPr>
        <w:t>https://26thsaccacongress.co.tz</w:t>
      </w:r>
    </w:p>
    <w:p w14:paraId="295A309F" w14:textId="77777777" w:rsidR="00A93350" w:rsidRDefault="00A93350"/>
    <w:p w14:paraId="040817FC" w14:textId="77777777" w:rsidR="00A93350" w:rsidRDefault="00000000">
      <w:pPr>
        <w:pStyle w:val="Heading2"/>
      </w:pPr>
      <w:r>
        <w:rPr>
          <w:rFonts w:ascii="Aptos" w:hAnsi="Aptos"/>
          <w:sz w:val="21"/>
        </w:rPr>
        <w:t>3.2 Registration Fees</w:t>
      </w:r>
    </w:p>
    <w:p w14:paraId="458CD851" w14:textId="77777777" w:rsidR="00A93350" w:rsidRDefault="00000000">
      <w:pPr>
        <w:pBdr>
          <w:left w:val="single" w:sz="12" w:space="6" w:color="B08D57"/>
        </w:pBdr>
        <w:shd w:val="clear" w:color="auto" w:fill="F2E9DC"/>
        <w:spacing w:after="160" w:line="276" w:lineRule="auto"/>
        <w:ind w:left="200" w:right="200"/>
      </w:pPr>
      <w:r>
        <w:rPr>
          <w:rFonts w:ascii="Aptos" w:hAnsi="Aptos"/>
          <w:sz w:val="21"/>
        </w:rPr>
        <w:t>Registration fees are provided on the official Congress registration website and are payable as part of the online registration process. Delegates should refer to the registration portal for the applicable category and current fee.</w:t>
      </w:r>
    </w:p>
    <w:p w14:paraId="475376FD" w14:textId="77777777" w:rsidR="00A93350" w:rsidRDefault="00000000">
      <w:pPr>
        <w:pStyle w:val="Heading2"/>
      </w:pPr>
      <w:r>
        <w:rPr>
          <w:rFonts w:ascii="Aptos" w:hAnsi="Aptos"/>
          <w:sz w:val="21"/>
        </w:rPr>
        <w:t>3.3 Badge Collection</w:t>
      </w:r>
    </w:p>
    <w:p w14:paraId="6808A066" w14:textId="77777777" w:rsidR="00A93350" w:rsidRDefault="00000000">
      <w:pPr>
        <w:pBdr>
          <w:left w:val="single" w:sz="12" w:space="6" w:color="B08D57"/>
        </w:pBdr>
        <w:shd w:val="clear" w:color="auto" w:fill="F2E9DC"/>
        <w:spacing w:after="160" w:line="276" w:lineRule="auto"/>
        <w:ind w:left="200" w:right="200"/>
      </w:pPr>
      <w:r>
        <w:rPr>
          <w:rFonts w:ascii="Aptos" w:hAnsi="Aptos"/>
          <w:sz w:val="21"/>
        </w:rPr>
        <w:t>Congress badges will be issued on site on the event day(s). Delegates should complete registration in advance and carry the relevant registration confirmation for verification at the registration desk.</w:t>
      </w:r>
    </w:p>
    <w:p w14:paraId="2DFE56C0" w14:textId="77777777" w:rsidR="00A93350" w:rsidRDefault="00000000">
      <w:pPr>
        <w:pStyle w:val="Heading2"/>
      </w:pPr>
      <w:r>
        <w:t>3.4 International Delegate Coordination</w:t>
      </w:r>
    </w:p>
    <w:p w14:paraId="1152DA98" w14:textId="77777777" w:rsidR="00A93350" w:rsidRDefault="00000000">
      <w:pPr>
        <w:spacing w:after="140" w:line="276" w:lineRule="auto"/>
      </w:pPr>
      <w:r>
        <w:rPr>
          <w:rFonts w:ascii="Aptos" w:hAnsi="Aptos"/>
          <w:sz w:val="21"/>
        </w:rPr>
        <w:t xml:space="preserve">ACCOSCA is managing international delegate itineraries and pick-up arrangements, while discounted hotel rates have been secured at Serena Hotel, Southern Sun, </w:t>
      </w:r>
      <w:proofErr w:type="spellStart"/>
      <w:r>
        <w:rPr>
          <w:rFonts w:ascii="Aptos" w:hAnsi="Aptos"/>
          <w:sz w:val="21"/>
        </w:rPr>
        <w:t>Onomo</w:t>
      </w:r>
      <w:proofErr w:type="spellEnd"/>
      <w:r>
        <w:rPr>
          <w:rFonts w:ascii="Aptos" w:hAnsi="Aptos"/>
          <w:sz w:val="21"/>
        </w:rPr>
        <w:t xml:space="preserve"> Hotel and Crown Plaza Hotel.</w:t>
      </w:r>
    </w:p>
    <w:p w14:paraId="3298C0B4" w14:textId="6E7401D5" w:rsidR="00A93350" w:rsidRDefault="00303337">
      <w:pPr>
        <w:pStyle w:val="Heading1"/>
        <w:pBdr>
          <w:bottom w:val="single" w:sz="8" w:space="4" w:color="B08D57"/>
        </w:pBdr>
      </w:pPr>
      <w:r>
        <w:t>3</w:t>
      </w:r>
      <w:r w:rsidR="00000000">
        <w:t>. CONGRESS DOCUMENTS</w:t>
      </w:r>
    </w:p>
    <w:p w14:paraId="292577CF" w14:textId="179A4E27" w:rsidR="00A93350" w:rsidRDefault="00000000">
      <w:pPr>
        <w:spacing w:after="140" w:line="276" w:lineRule="auto"/>
      </w:pPr>
      <w:r>
        <w:rPr>
          <w:rFonts w:ascii="Aptos" w:hAnsi="Aptos"/>
          <w:sz w:val="21"/>
        </w:rPr>
        <w:t>Congress documents, program materials and planning references are available through the official Congress website. Delegates are encouraged to access the latest materials online and check the website for updates.</w:t>
      </w:r>
    </w:p>
    <w:p w14:paraId="1D71FF71" w14:textId="29D87F1D" w:rsidR="00A93350" w:rsidRPr="00303337" w:rsidRDefault="00000000">
      <w:pPr>
        <w:rPr>
          <w:color w:val="00B0F0"/>
        </w:rPr>
      </w:pPr>
      <w:r>
        <w:rPr>
          <w:rFonts w:ascii="Aptos" w:hAnsi="Aptos"/>
          <w:sz w:val="21"/>
        </w:rPr>
        <w:t xml:space="preserve">Congress Website: </w:t>
      </w:r>
      <w:r w:rsidRPr="00303337">
        <w:rPr>
          <w:rFonts w:ascii="Aptos" w:hAnsi="Aptos"/>
          <w:color w:val="00B0F0"/>
          <w:sz w:val="21"/>
        </w:rPr>
        <w:t>https://26thsaccacongress.co.tz</w:t>
      </w:r>
    </w:p>
    <w:p w14:paraId="692A55D0" w14:textId="7EFA2326" w:rsidR="00A93350" w:rsidRDefault="00303337">
      <w:pPr>
        <w:pStyle w:val="Heading1"/>
        <w:pBdr>
          <w:bottom w:val="single" w:sz="8" w:space="4" w:color="B08D57"/>
        </w:pBdr>
      </w:pPr>
      <w:r>
        <w:br/>
      </w:r>
      <w:r>
        <w:br/>
      </w:r>
      <w:r>
        <w:lastRenderedPageBreak/>
        <w:br/>
        <w:t>4</w:t>
      </w:r>
      <w:r w:rsidR="00000000">
        <w:t>. VISA &amp; IMMIGRATION</w:t>
      </w:r>
    </w:p>
    <w:p w14:paraId="182AEEDF" w14:textId="77777777" w:rsidR="00A93350" w:rsidRDefault="00000000">
      <w:r>
        <w:rPr>
          <w:rFonts w:ascii="Aptos" w:hAnsi="Aptos"/>
          <w:sz w:val="21"/>
        </w:rPr>
        <w:t>International delegates who require a visa should apply through the official Tanzania Immigration e-Visa system. Applicants can complete the online application, make payment and track their application status through the official portal.</w:t>
      </w:r>
    </w:p>
    <w:p w14:paraId="421AA07A" w14:textId="4357D35A" w:rsidR="00A93350" w:rsidRPr="00303337" w:rsidRDefault="00000000">
      <w:pPr>
        <w:rPr>
          <w:lang w:val="pt-BR"/>
        </w:rPr>
      </w:pPr>
      <w:r w:rsidRPr="00303337">
        <w:rPr>
          <w:rFonts w:ascii="Aptos" w:hAnsi="Aptos"/>
          <w:sz w:val="21"/>
          <w:lang w:val="pt-BR"/>
        </w:rPr>
        <w:t xml:space="preserve">Tanzania Immigration e-Visa: </w:t>
      </w:r>
      <w:r w:rsidRPr="00836C4B">
        <w:rPr>
          <w:rFonts w:ascii="Aptos" w:hAnsi="Aptos"/>
          <w:color w:val="00B0F0"/>
          <w:sz w:val="21"/>
          <w:lang w:val="pt-BR"/>
        </w:rPr>
        <w:t>https://visa.immigration.go.tz</w:t>
      </w:r>
    </w:p>
    <w:p w14:paraId="128B3C65" w14:textId="1B5406D4" w:rsidR="00A93350" w:rsidRPr="00836C4B" w:rsidRDefault="00000000">
      <w:pPr>
        <w:rPr>
          <w:color w:val="00B0F0"/>
        </w:rPr>
      </w:pPr>
      <w:r>
        <w:rPr>
          <w:rFonts w:ascii="Aptos" w:hAnsi="Aptos"/>
          <w:sz w:val="21"/>
        </w:rPr>
        <w:t xml:space="preserve">Tanzania Immigration Service Department: </w:t>
      </w:r>
      <w:r w:rsidRPr="00836C4B">
        <w:rPr>
          <w:rFonts w:ascii="Aptos" w:hAnsi="Aptos"/>
          <w:color w:val="00B0F0"/>
          <w:sz w:val="21"/>
        </w:rPr>
        <w:t>https://immigration.go.tz</w:t>
      </w:r>
    </w:p>
    <w:p w14:paraId="02989A87" w14:textId="77777777" w:rsidR="00A93350" w:rsidRDefault="00A93350"/>
    <w:p w14:paraId="7EE320C2" w14:textId="32C8202B" w:rsidR="00A93350" w:rsidRDefault="00303337">
      <w:pPr>
        <w:pStyle w:val="Heading1"/>
        <w:pBdr>
          <w:bottom w:val="single" w:sz="8" w:space="4" w:color="B08D57"/>
        </w:pBdr>
      </w:pPr>
      <w:r>
        <w:t>5</w:t>
      </w:r>
      <w:r w:rsidR="00000000">
        <w:t>. AIRPORTS &amp; ARRIVALS</w:t>
      </w:r>
    </w:p>
    <w:p w14:paraId="6A6CA989" w14:textId="77777777" w:rsidR="00A93350" w:rsidRDefault="00000000">
      <w:pPr>
        <w:spacing w:after="140" w:line="276" w:lineRule="auto"/>
      </w:pPr>
      <w:r>
        <w:t>Julius Nyerere International Airport (JNIA) is the main international gateway to Dar es Salaam and would be the natural point of arrival for Congress delegates.</w:t>
      </w:r>
    </w:p>
    <w:p w14:paraId="0A9ADF38" w14:textId="43B0C66C" w:rsidR="00A93350" w:rsidRDefault="00836C4B">
      <w:pPr>
        <w:pStyle w:val="Heading1"/>
        <w:pBdr>
          <w:bottom w:val="single" w:sz="8" w:space="4" w:color="B08D57"/>
        </w:pBdr>
      </w:pPr>
      <w:r>
        <w:t>6</w:t>
      </w:r>
      <w:r w:rsidR="00000000">
        <w:t>. HEALTH &amp; SAFETY</w:t>
      </w:r>
    </w:p>
    <w:p w14:paraId="72721D84" w14:textId="245337F1" w:rsidR="00A93350" w:rsidRDefault="00836C4B">
      <w:pPr>
        <w:pStyle w:val="Heading2"/>
      </w:pPr>
      <w:r>
        <w:t>6</w:t>
      </w:r>
      <w:r w:rsidR="00000000">
        <w:t>.1 Vaccination &amp; Health Requirements</w:t>
      </w:r>
    </w:p>
    <w:p w14:paraId="1EE3374F" w14:textId="0B9A2C85" w:rsidR="00A93350" w:rsidRDefault="00303337">
      <w:pPr>
        <w:spacing w:after="140" w:line="276" w:lineRule="auto"/>
      </w:pPr>
      <w:r>
        <w:t>Travelers</w:t>
      </w:r>
      <w:r w:rsidR="00000000">
        <w:t xml:space="preserve"> arriving in Tanzania from yellow fever endemic countries are generally required to present an international health certificate showing yellow fever </w:t>
      </w:r>
      <w:r>
        <w:t>immunization</w:t>
      </w:r>
      <w:r w:rsidR="00000000">
        <w:t>, consistent with standard Tanzania entry requirements for major international gatherings.</w:t>
      </w:r>
    </w:p>
    <w:p w14:paraId="2132D8BF" w14:textId="3A256A2E" w:rsidR="00A93350" w:rsidRDefault="00836C4B">
      <w:pPr>
        <w:pStyle w:val="Heading2"/>
      </w:pPr>
      <w:r>
        <w:t>6</w:t>
      </w:r>
      <w:r w:rsidR="00000000">
        <w:t>.2 Health Services</w:t>
      </w:r>
    </w:p>
    <w:p w14:paraId="5E670A74" w14:textId="4F72DA4B" w:rsidR="00A93350" w:rsidRDefault="00000000">
      <w:pPr>
        <w:spacing w:after="140" w:line="276" w:lineRule="auto"/>
      </w:pPr>
      <w:r>
        <w:t xml:space="preserve">The Congress </w:t>
      </w:r>
      <w:r w:rsidR="001F3A0F">
        <w:t>will</w:t>
      </w:r>
      <w:r>
        <w:t xml:space="preserve"> establish on-site first aid/medical support, emergency response procedures, a referral-hospital network, ambulance arrangements where necessary, and a clear escalation protocol for delegates and VIPs.</w:t>
      </w:r>
    </w:p>
    <w:p w14:paraId="52AAA386" w14:textId="3A3B88E1" w:rsidR="00A93350" w:rsidRDefault="00836C4B">
      <w:pPr>
        <w:pStyle w:val="Heading1"/>
        <w:pBdr>
          <w:bottom w:val="single" w:sz="8" w:space="4" w:color="B08D57"/>
        </w:pBdr>
      </w:pPr>
      <w:r>
        <w:t>7</w:t>
      </w:r>
      <w:r w:rsidR="00000000">
        <w:t>. LOCAL TRANSPORT, TRAVEL &amp; ACCOMMODATION</w:t>
      </w:r>
    </w:p>
    <w:p w14:paraId="593F9851" w14:textId="77777777" w:rsidR="001F3A0F" w:rsidRPr="001F3A0F" w:rsidRDefault="001F3A0F" w:rsidP="001F3A0F">
      <w:pPr>
        <w:widowControl w:val="0"/>
        <w:tabs>
          <w:tab w:val="left" w:pos="1220"/>
        </w:tabs>
        <w:suppressAutoHyphens/>
        <w:spacing w:line="276" w:lineRule="auto"/>
        <w:jc w:val="both"/>
        <w:rPr>
          <w:rFonts w:asciiTheme="minorHAnsi" w:hAnsiTheme="minorHAnsi" w:cstheme="minorHAnsi"/>
          <w:color w:val="00000A"/>
        </w:rPr>
      </w:pPr>
      <w:r w:rsidRPr="001F3A0F">
        <w:rPr>
          <w:rFonts w:asciiTheme="minorHAnsi" w:hAnsiTheme="minorHAnsi" w:cstheme="minorHAnsi"/>
        </w:rPr>
        <w:t xml:space="preserve">Heads of State, VVIPs and Ministers will be provided with full time transport. </w:t>
      </w:r>
      <w:r w:rsidRPr="001F3A0F">
        <w:rPr>
          <w:rFonts w:asciiTheme="minorHAnsi" w:hAnsiTheme="minorHAnsi" w:cstheme="minorHAnsi"/>
          <w:color w:val="00000A"/>
        </w:rPr>
        <w:t>The Organizing Committee will provide airport shuttles on arrival and departure to all delegates. Shuttle services will only be available for specific recommended town hotels. To benefit from the arranged transport services, delegates are required to fill the accommodation and flight details within the registration portal.</w:t>
      </w:r>
    </w:p>
    <w:p w14:paraId="19B0385E" w14:textId="7810206E" w:rsidR="00A93350" w:rsidRDefault="00836C4B">
      <w:pPr>
        <w:pStyle w:val="Heading2"/>
      </w:pPr>
      <w:r>
        <w:t>7</w:t>
      </w:r>
      <w:r w:rsidR="00000000">
        <w:t>.2 Accommodation</w:t>
      </w:r>
    </w:p>
    <w:p w14:paraId="186F32DC" w14:textId="26510A50" w:rsidR="00A93350" w:rsidRDefault="00000000">
      <w:pPr>
        <w:spacing w:after="140" w:line="276" w:lineRule="auto"/>
      </w:pPr>
      <w:r>
        <w:t xml:space="preserve">Current planning confirms that discounted rates have been secured at the following </w:t>
      </w:r>
      <w:r w:rsidR="001F3A0F">
        <w:t>hotel</w:t>
      </w:r>
      <w:r>
        <w:t>s:</w:t>
      </w:r>
    </w:p>
    <w:p w14:paraId="7CFEEB0C" w14:textId="77777777" w:rsidR="00A93350" w:rsidRDefault="00000000">
      <w:pPr>
        <w:pStyle w:val="ListParagraph"/>
        <w:numPr>
          <w:ilvl w:val="0"/>
          <w:numId w:val="2"/>
        </w:numPr>
        <w:spacing w:after="80"/>
      </w:pPr>
      <w:r>
        <w:t>Serena Hotel</w:t>
      </w:r>
    </w:p>
    <w:p w14:paraId="5A8C365A" w14:textId="77777777" w:rsidR="00A93350" w:rsidRDefault="00000000">
      <w:pPr>
        <w:pStyle w:val="ListParagraph"/>
        <w:numPr>
          <w:ilvl w:val="0"/>
          <w:numId w:val="2"/>
        </w:numPr>
        <w:spacing w:after="80"/>
      </w:pPr>
      <w:r>
        <w:t>Southern Sun</w:t>
      </w:r>
    </w:p>
    <w:p w14:paraId="500DF270" w14:textId="77777777" w:rsidR="00A93350" w:rsidRDefault="00000000">
      <w:pPr>
        <w:pStyle w:val="ListParagraph"/>
        <w:numPr>
          <w:ilvl w:val="0"/>
          <w:numId w:val="2"/>
        </w:numPr>
        <w:spacing w:after="80"/>
      </w:pPr>
      <w:proofErr w:type="spellStart"/>
      <w:r>
        <w:t>Onomo</w:t>
      </w:r>
      <w:proofErr w:type="spellEnd"/>
      <w:r>
        <w:t xml:space="preserve"> Hotel</w:t>
      </w:r>
    </w:p>
    <w:p w14:paraId="421A8110" w14:textId="77777777" w:rsidR="00A93350" w:rsidRDefault="00000000">
      <w:pPr>
        <w:pStyle w:val="ListParagraph"/>
        <w:numPr>
          <w:ilvl w:val="0"/>
          <w:numId w:val="2"/>
        </w:numPr>
        <w:spacing w:after="80"/>
      </w:pPr>
      <w:r>
        <w:t>Crown Plaza Hotel</w:t>
      </w:r>
    </w:p>
    <w:p w14:paraId="52A4C036" w14:textId="77777777" w:rsidR="00836C4B" w:rsidRDefault="00836C4B">
      <w:pPr>
        <w:pStyle w:val="Heading1"/>
        <w:pBdr>
          <w:bottom w:val="single" w:sz="8" w:space="4" w:color="B08D57"/>
        </w:pBdr>
        <w:rPr>
          <w:rFonts w:ascii="Aptos" w:hAnsi="Aptos"/>
          <w:sz w:val="21"/>
        </w:rPr>
      </w:pPr>
    </w:p>
    <w:p w14:paraId="50F9D9ED" w14:textId="77777777" w:rsidR="00836C4B" w:rsidRDefault="00836C4B">
      <w:pPr>
        <w:pStyle w:val="Heading1"/>
        <w:pBdr>
          <w:bottom w:val="single" w:sz="8" w:space="4" w:color="B08D57"/>
        </w:pBdr>
        <w:rPr>
          <w:rFonts w:ascii="Aptos" w:hAnsi="Aptos"/>
          <w:sz w:val="21"/>
        </w:rPr>
      </w:pPr>
    </w:p>
    <w:p w14:paraId="1D2FAD7D" w14:textId="77777777" w:rsidR="00836C4B" w:rsidRDefault="00836C4B">
      <w:pPr>
        <w:pStyle w:val="Heading1"/>
        <w:pBdr>
          <w:bottom w:val="single" w:sz="8" w:space="4" w:color="B08D57"/>
        </w:pBdr>
        <w:rPr>
          <w:rFonts w:ascii="Aptos" w:hAnsi="Aptos"/>
          <w:sz w:val="21"/>
        </w:rPr>
      </w:pPr>
    </w:p>
    <w:p w14:paraId="6A104499" w14:textId="1C2A4898" w:rsidR="00A93350" w:rsidRDefault="00836C4B">
      <w:pPr>
        <w:pStyle w:val="Heading1"/>
        <w:pBdr>
          <w:bottom w:val="single" w:sz="8" w:space="4" w:color="B08D57"/>
        </w:pBdr>
      </w:pPr>
      <w:r>
        <w:rPr>
          <w:rFonts w:ascii="Aptos" w:hAnsi="Aptos"/>
          <w:sz w:val="21"/>
        </w:rPr>
        <w:lastRenderedPageBreak/>
        <w:t>8</w:t>
      </w:r>
      <w:r w:rsidR="00000000">
        <w:rPr>
          <w:rFonts w:ascii="Aptos" w:hAnsi="Aptos"/>
          <w:sz w:val="21"/>
        </w:rPr>
        <w:t>. GENERAL COUNTRY INFORMATION</w:t>
      </w:r>
    </w:p>
    <w:p w14:paraId="0D248338" w14:textId="725B1243" w:rsidR="00A93350" w:rsidRDefault="00836C4B">
      <w:pPr>
        <w:pStyle w:val="Heading2"/>
      </w:pPr>
      <w:r>
        <w:rPr>
          <w:rFonts w:ascii="Aptos" w:hAnsi="Aptos"/>
          <w:sz w:val="21"/>
        </w:rPr>
        <w:t>8</w:t>
      </w:r>
      <w:r w:rsidR="00000000">
        <w:rPr>
          <w:rFonts w:ascii="Aptos" w:hAnsi="Aptos"/>
          <w:sz w:val="21"/>
        </w:rPr>
        <w:t>.1 Electric Supply</w:t>
      </w:r>
    </w:p>
    <w:p w14:paraId="4CCAA275" w14:textId="77777777" w:rsidR="00A93350" w:rsidRDefault="00000000">
      <w:pPr>
        <w:spacing w:after="140" w:line="276" w:lineRule="auto"/>
      </w:pPr>
      <w:r>
        <w:t>The standard electrical current used throughout the United Republic of Tanzania is 230–240 volts at a frequency of 50 Hz. Plugs and sockets are predominantly Type G (three square pins). Delegates are advised to bring their own adaptors.</w:t>
      </w:r>
    </w:p>
    <w:p w14:paraId="14C7354D" w14:textId="4FC244E3" w:rsidR="00A93350" w:rsidRDefault="00836C4B">
      <w:pPr>
        <w:pStyle w:val="Heading2"/>
      </w:pPr>
      <w:r>
        <w:rPr>
          <w:rFonts w:ascii="Aptos" w:hAnsi="Aptos"/>
          <w:sz w:val="21"/>
        </w:rPr>
        <w:t>8</w:t>
      </w:r>
      <w:r w:rsidR="00000000">
        <w:rPr>
          <w:rFonts w:ascii="Aptos" w:hAnsi="Aptos"/>
          <w:sz w:val="21"/>
        </w:rPr>
        <w:t>.2 Language &amp; Interpretation</w:t>
      </w:r>
    </w:p>
    <w:p w14:paraId="78C5E79C" w14:textId="77777777" w:rsidR="001F3A0F" w:rsidRPr="001F3A0F" w:rsidRDefault="001F3A0F" w:rsidP="001F3A0F">
      <w:pPr>
        <w:widowControl w:val="0"/>
        <w:suppressAutoHyphens/>
        <w:spacing w:line="276" w:lineRule="auto"/>
        <w:jc w:val="both"/>
        <w:rPr>
          <w:rFonts w:asciiTheme="minorHAnsi" w:hAnsiTheme="minorHAnsi" w:cstheme="minorHAnsi"/>
          <w:color w:val="00000A"/>
          <w:u w:color="00000A"/>
        </w:rPr>
      </w:pPr>
      <w:r w:rsidRPr="001F3A0F">
        <w:rPr>
          <w:rFonts w:asciiTheme="minorHAnsi" w:hAnsiTheme="minorHAnsi" w:cstheme="minorHAnsi"/>
          <w:color w:val="00000A"/>
          <w:u w:color="00000A"/>
        </w:rPr>
        <w:t xml:space="preserve">The forum language will be English and French. However, simultaneous interpretation </w:t>
      </w:r>
      <w:r w:rsidRPr="001F3A0F" w:rsidDel="00783146">
        <w:rPr>
          <w:rFonts w:asciiTheme="minorHAnsi" w:hAnsiTheme="minorHAnsi" w:cstheme="minorHAnsi"/>
          <w:color w:val="00000A"/>
          <w:u w:color="00000A"/>
        </w:rPr>
        <w:t>will</w:t>
      </w:r>
      <w:r w:rsidRPr="001F3A0F">
        <w:rPr>
          <w:rFonts w:asciiTheme="minorHAnsi" w:hAnsiTheme="minorHAnsi" w:cstheme="minorHAnsi"/>
          <w:color w:val="00000A"/>
          <w:u w:color="00000A"/>
        </w:rPr>
        <w:t xml:space="preserve"> be provided in Swahili. Details of the full language regimen and relevant channels will be provided during the forum.</w:t>
      </w:r>
    </w:p>
    <w:p w14:paraId="7D9D043E" w14:textId="53D381BD" w:rsidR="00A93350" w:rsidRDefault="00836C4B">
      <w:pPr>
        <w:pStyle w:val="Heading2"/>
      </w:pPr>
      <w:r>
        <w:rPr>
          <w:rFonts w:ascii="Aptos" w:hAnsi="Aptos"/>
          <w:sz w:val="21"/>
        </w:rPr>
        <w:t>8</w:t>
      </w:r>
      <w:r w:rsidR="00000000">
        <w:rPr>
          <w:rFonts w:ascii="Aptos" w:hAnsi="Aptos"/>
          <w:sz w:val="21"/>
        </w:rPr>
        <w:t>.3 Currency &amp; Banking</w:t>
      </w:r>
    </w:p>
    <w:p w14:paraId="0BB8B643" w14:textId="77777777" w:rsidR="00A93350" w:rsidRDefault="00000000">
      <w:pPr>
        <w:spacing w:after="140" w:line="276" w:lineRule="auto"/>
      </w:pPr>
      <w:r>
        <w:t>The official currency of Tanzania is the Tanzanian Shilling (TZS). Currency exchange services are typically available at the airport, banks and Bureau de Change. Standard banking hours in Tanzania run Monday–Friday from approximately 08:00 to 16:30, with reduced hours on Saturday; ATMs accepting Visa, MasterCard and Cirrus are widely available in banks, malls and the airport.</w:t>
      </w:r>
    </w:p>
    <w:p w14:paraId="3068A103" w14:textId="4FB5D976" w:rsidR="00A93350" w:rsidRDefault="00836C4B">
      <w:pPr>
        <w:pStyle w:val="Heading2"/>
      </w:pPr>
      <w:r>
        <w:rPr>
          <w:rFonts w:ascii="Aptos" w:hAnsi="Aptos"/>
          <w:sz w:val="21"/>
        </w:rPr>
        <w:t>8</w:t>
      </w:r>
      <w:r w:rsidR="00000000">
        <w:rPr>
          <w:rFonts w:ascii="Aptos" w:hAnsi="Aptos"/>
          <w:sz w:val="21"/>
        </w:rPr>
        <w:t>.4 Business &amp; Shopping Hours</w:t>
      </w:r>
    </w:p>
    <w:p w14:paraId="38F5B21A" w14:textId="77777777" w:rsidR="00A93350" w:rsidRDefault="00000000">
      <w:pPr>
        <w:spacing w:after="140" w:line="276" w:lineRule="auto"/>
      </w:pPr>
      <w:r>
        <w:t>Public offices in Tanzania generally operate 07:30–15:30, Monday to Friday, while private offices typically operate 08:00–17:00, with some open on Saturday mornings.</w:t>
      </w:r>
    </w:p>
    <w:p w14:paraId="44BE6A42" w14:textId="39944FA3" w:rsidR="00A93350" w:rsidRDefault="00836C4B">
      <w:pPr>
        <w:pStyle w:val="Heading2"/>
      </w:pPr>
      <w:r>
        <w:rPr>
          <w:rFonts w:ascii="Aptos" w:hAnsi="Aptos"/>
          <w:sz w:val="21"/>
        </w:rPr>
        <w:t>8</w:t>
      </w:r>
      <w:r w:rsidR="00000000">
        <w:rPr>
          <w:rFonts w:ascii="Aptos" w:hAnsi="Aptos"/>
          <w:sz w:val="21"/>
        </w:rPr>
        <w:t>.5 Telecommunications</w:t>
      </w:r>
    </w:p>
    <w:p w14:paraId="70D07E73" w14:textId="77777777" w:rsidR="001F3A0F" w:rsidRPr="001F3A0F" w:rsidRDefault="001F3A0F" w:rsidP="001F3A0F">
      <w:pPr>
        <w:widowControl w:val="0"/>
        <w:suppressAutoHyphens/>
        <w:spacing w:line="276" w:lineRule="auto"/>
        <w:ind w:right="72"/>
        <w:jc w:val="both"/>
        <w:rPr>
          <w:rFonts w:asciiTheme="minorHAnsi" w:hAnsiTheme="minorHAnsi" w:cstheme="minorHAnsi"/>
          <w:bCs/>
          <w:color w:val="00000A"/>
          <w:u w:color="00000A"/>
        </w:rPr>
      </w:pPr>
      <w:r w:rsidRPr="001F3A0F">
        <w:rPr>
          <w:rFonts w:asciiTheme="minorHAnsi" w:hAnsiTheme="minorHAnsi" w:cstheme="minorHAnsi"/>
          <w:bCs/>
          <w:color w:val="00000A"/>
          <w:u w:color="00000A"/>
        </w:rPr>
        <w:t>Tanzania offers a wide range of options for telecommunication. The following telecommunication companies are available in the country:</w:t>
      </w:r>
    </w:p>
    <w:p w14:paraId="09900162" w14:textId="77777777" w:rsidR="001F3A0F" w:rsidRPr="001F3A0F" w:rsidRDefault="001F3A0F" w:rsidP="001F3A0F">
      <w:pPr>
        <w:pStyle w:val="ListParagraph"/>
        <w:widowControl w:val="0"/>
        <w:numPr>
          <w:ilvl w:val="0"/>
          <w:numId w:val="3"/>
        </w:numPr>
        <w:pBdr>
          <w:top w:val="nil"/>
          <w:left w:val="nil"/>
          <w:bottom w:val="nil"/>
          <w:right w:val="nil"/>
          <w:between w:val="nil"/>
          <w:bar w:val="nil"/>
        </w:pBdr>
        <w:suppressAutoHyphens/>
        <w:spacing w:line="276" w:lineRule="auto"/>
        <w:ind w:right="72"/>
        <w:jc w:val="both"/>
        <w:rPr>
          <w:rFonts w:asciiTheme="minorHAnsi" w:hAnsiTheme="minorHAnsi" w:cstheme="minorHAnsi"/>
          <w:bCs/>
          <w:color w:val="00000A"/>
          <w:u w:color="00000A"/>
        </w:rPr>
      </w:pPr>
      <w:r w:rsidRPr="001F3A0F">
        <w:rPr>
          <w:rFonts w:asciiTheme="minorHAnsi" w:hAnsiTheme="minorHAnsi" w:cstheme="minorHAnsi"/>
          <w:bCs/>
          <w:color w:val="00000A"/>
          <w:u w:color="00000A"/>
        </w:rPr>
        <w:t>Tanzania Telecommunication Company Limited (TTCL)</w:t>
      </w:r>
    </w:p>
    <w:p w14:paraId="7491CCF6" w14:textId="77777777" w:rsidR="001F3A0F" w:rsidRPr="001F3A0F" w:rsidRDefault="001F3A0F" w:rsidP="001F3A0F">
      <w:pPr>
        <w:pStyle w:val="ListParagraph"/>
        <w:widowControl w:val="0"/>
        <w:numPr>
          <w:ilvl w:val="0"/>
          <w:numId w:val="3"/>
        </w:numPr>
        <w:pBdr>
          <w:top w:val="nil"/>
          <w:left w:val="nil"/>
          <w:bottom w:val="nil"/>
          <w:right w:val="nil"/>
          <w:between w:val="nil"/>
          <w:bar w:val="nil"/>
        </w:pBdr>
        <w:suppressAutoHyphens/>
        <w:spacing w:line="276" w:lineRule="auto"/>
        <w:ind w:right="72"/>
        <w:jc w:val="both"/>
        <w:rPr>
          <w:rFonts w:asciiTheme="minorHAnsi" w:hAnsiTheme="minorHAnsi" w:cstheme="minorHAnsi"/>
          <w:bCs/>
          <w:color w:val="00000A"/>
          <w:u w:color="00000A"/>
        </w:rPr>
      </w:pPr>
      <w:r w:rsidRPr="001F3A0F">
        <w:rPr>
          <w:rFonts w:asciiTheme="minorHAnsi" w:hAnsiTheme="minorHAnsi" w:cstheme="minorHAnsi"/>
          <w:bCs/>
          <w:color w:val="00000A"/>
          <w:u w:color="00000A"/>
        </w:rPr>
        <w:t>Vodacom Tanzania</w:t>
      </w:r>
    </w:p>
    <w:p w14:paraId="1870FAB2" w14:textId="77777777" w:rsidR="001F3A0F" w:rsidRPr="001F3A0F" w:rsidRDefault="001F3A0F" w:rsidP="001F3A0F">
      <w:pPr>
        <w:pStyle w:val="ListParagraph"/>
        <w:widowControl w:val="0"/>
        <w:numPr>
          <w:ilvl w:val="0"/>
          <w:numId w:val="3"/>
        </w:numPr>
        <w:pBdr>
          <w:top w:val="nil"/>
          <w:left w:val="nil"/>
          <w:bottom w:val="nil"/>
          <w:right w:val="nil"/>
          <w:between w:val="nil"/>
          <w:bar w:val="nil"/>
        </w:pBdr>
        <w:suppressAutoHyphens/>
        <w:spacing w:line="276" w:lineRule="auto"/>
        <w:ind w:right="72"/>
        <w:jc w:val="both"/>
        <w:rPr>
          <w:rFonts w:asciiTheme="minorHAnsi" w:hAnsiTheme="minorHAnsi" w:cstheme="minorHAnsi"/>
          <w:bCs/>
          <w:color w:val="00000A"/>
          <w:u w:color="00000A"/>
        </w:rPr>
      </w:pPr>
      <w:r w:rsidRPr="001F3A0F">
        <w:rPr>
          <w:rFonts w:asciiTheme="minorHAnsi" w:hAnsiTheme="minorHAnsi" w:cstheme="minorHAnsi"/>
          <w:bCs/>
          <w:color w:val="00000A"/>
          <w:u w:color="00000A"/>
        </w:rPr>
        <w:t>Airtel Tanzania</w:t>
      </w:r>
    </w:p>
    <w:p w14:paraId="414E45EC" w14:textId="77777777" w:rsidR="001F3A0F" w:rsidRPr="001F3A0F" w:rsidRDefault="001F3A0F" w:rsidP="001F3A0F">
      <w:pPr>
        <w:pStyle w:val="ListParagraph"/>
        <w:widowControl w:val="0"/>
        <w:numPr>
          <w:ilvl w:val="0"/>
          <w:numId w:val="3"/>
        </w:numPr>
        <w:pBdr>
          <w:top w:val="nil"/>
          <w:left w:val="nil"/>
          <w:bottom w:val="nil"/>
          <w:right w:val="nil"/>
          <w:between w:val="nil"/>
          <w:bar w:val="nil"/>
        </w:pBdr>
        <w:suppressAutoHyphens/>
        <w:spacing w:line="276" w:lineRule="auto"/>
        <w:ind w:right="72"/>
        <w:jc w:val="both"/>
        <w:rPr>
          <w:rFonts w:asciiTheme="minorHAnsi" w:hAnsiTheme="minorHAnsi" w:cstheme="minorHAnsi"/>
          <w:bCs/>
          <w:color w:val="00000A"/>
          <w:u w:color="00000A"/>
        </w:rPr>
      </w:pPr>
      <w:r w:rsidRPr="001F3A0F">
        <w:rPr>
          <w:rFonts w:asciiTheme="minorHAnsi" w:hAnsiTheme="minorHAnsi" w:cstheme="minorHAnsi"/>
          <w:bCs/>
          <w:color w:val="00000A"/>
          <w:u w:color="00000A"/>
        </w:rPr>
        <w:t>Tigo Tanzania, and</w:t>
      </w:r>
    </w:p>
    <w:p w14:paraId="72DD3E9B" w14:textId="77777777" w:rsidR="001F3A0F" w:rsidRPr="001F3A0F" w:rsidRDefault="001F3A0F" w:rsidP="001F3A0F">
      <w:pPr>
        <w:pStyle w:val="ListParagraph"/>
        <w:widowControl w:val="0"/>
        <w:numPr>
          <w:ilvl w:val="0"/>
          <w:numId w:val="3"/>
        </w:numPr>
        <w:pBdr>
          <w:top w:val="nil"/>
          <w:left w:val="nil"/>
          <w:bottom w:val="nil"/>
          <w:right w:val="nil"/>
          <w:between w:val="nil"/>
          <w:bar w:val="nil"/>
        </w:pBdr>
        <w:suppressAutoHyphens/>
        <w:spacing w:line="276" w:lineRule="auto"/>
        <w:ind w:right="72"/>
        <w:jc w:val="both"/>
        <w:rPr>
          <w:rFonts w:asciiTheme="minorHAnsi" w:hAnsiTheme="minorHAnsi" w:cstheme="minorHAnsi"/>
          <w:bCs/>
          <w:color w:val="00000A"/>
          <w:u w:color="00000A"/>
        </w:rPr>
      </w:pPr>
      <w:proofErr w:type="spellStart"/>
      <w:r w:rsidRPr="001F3A0F">
        <w:rPr>
          <w:rFonts w:asciiTheme="minorHAnsi" w:hAnsiTheme="minorHAnsi" w:cstheme="minorHAnsi"/>
          <w:bCs/>
          <w:color w:val="00000A"/>
          <w:u w:color="00000A"/>
        </w:rPr>
        <w:t>Halotel</w:t>
      </w:r>
      <w:proofErr w:type="spellEnd"/>
    </w:p>
    <w:p w14:paraId="2CB7B247" w14:textId="77777777" w:rsidR="001F3A0F" w:rsidRPr="001F3A0F" w:rsidRDefault="001F3A0F" w:rsidP="001F3A0F">
      <w:pPr>
        <w:pStyle w:val="ListParagraph"/>
        <w:widowControl w:val="0"/>
        <w:suppressAutoHyphens/>
        <w:spacing w:line="276" w:lineRule="auto"/>
        <w:ind w:left="1080" w:right="72"/>
        <w:jc w:val="both"/>
        <w:rPr>
          <w:rFonts w:asciiTheme="minorHAnsi" w:hAnsiTheme="minorHAnsi" w:cstheme="minorHAnsi"/>
          <w:bCs/>
          <w:color w:val="00000A"/>
          <w:u w:color="00000A"/>
        </w:rPr>
      </w:pPr>
    </w:p>
    <w:p w14:paraId="1E3F0BE9" w14:textId="77777777" w:rsidR="001F3A0F" w:rsidRPr="001F3A0F" w:rsidRDefault="001F3A0F" w:rsidP="001F3A0F">
      <w:pPr>
        <w:widowControl w:val="0"/>
        <w:suppressAutoHyphens/>
        <w:spacing w:line="276" w:lineRule="auto"/>
        <w:ind w:right="72"/>
        <w:jc w:val="both"/>
        <w:rPr>
          <w:rFonts w:asciiTheme="minorHAnsi" w:hAnsiTheme="minorHAnsi" w:cstheme="minorHAnsi"/>
          <w:bCs/>
          <w:color w:val="00000A"/>
          <w:u w:color="00000A"/>
        </w:rPr>
      </w:pPr>
      <w:r w:rsidRPr="001F3A0F">
        <w:rPr>
          <w:rFonts w:asciiTheme="minorHAnsi" w:hAnsiTheme="minorHAnsi" w:cstheme="minorHAnsi"/>
          <w:bCs/>
          <w:color w:val="00000A"/>
          <w:u w:color="00000A"/>
        </w:rPr>
        <w:t xml:space="preserve">Mobile telephone service providers also do provide a gateway to the internet using GPRS, 5G, 4G and 3G. Cell phone sim cards are widely available. Every SIM card user/buyer is legally required to do registration prior its activation. The cards can easily be registered at purchasing point. </w:t>
      </w:r>
    </w:p>
    <w:p w14:paraId="771A7CC4" w14:textId="0C0EA9F5" w:rsidR="00A93350" w:rsidRDefault="00836C4B">
      <w:pPr>
        <w:pStyle w:val="Heading1"/>
        <w:pBdr>
          <w:bottom w:val="single" w:sz="8" w:space="4" w:color="B08D57"/>
        </w:pBdr>
      </w:pPr>
      <w:r>
        <w:rPr>
          <w:rFonts w:ascii="Aptos" w:hAnsi="Aptos"/>
          <w:sz w:val="21"/>
        </w:rPr>
        <w:t>9</w:t>
      </w:r>
      <w:r w:rsidR="00000000">
        <w:rPr>
          <w:rFonts w:ascii="Aptos" w:hAnsi="Aptos"/>
          <w:sz w:val="21"/>
        </w:rPr>
        <w:t>. SAFETY, SECURITY &amp; PROTOCOL</w:t>
      </w:r>
    </w:p>
    <w:p w14:paraId="0AD0DFD9" w14:textId="0ADA7289" w:rsidR="00836C4B" w:rsidRDefault="00000000" w:rsidP="001F3A0F">
      <w:pPr>
        <w:spacing w:after="140" w:line="276" w:lineRule="auto"/>
        <w:rPr>
          <w:rFonts w:ascii="Aptos" w:hAnsi="Aptos"/>
          <w:sz w:val="21"/>
        </w:rPr>
      </w:pPr>
      <w:r>
        <w:t>The Congress program includes senior government officials, ministers, regulators, cooperative leaders and other high-level participants. Security and protocol arrangements should therefore cover access control, VIP movement, screening, accreditation, holding rooms, official motorcade/transport requirements where applicable, and coordination between the main venue and off-site functions.</w:t>
      </w:r>
    </w:p>
    <w:p w14:paraId="68A46F98" w14:textId="42F6E8B3" w:rsidR="00A93350" w:rsidRDefault="00000000">
      <w:pPr>
        <w:pStyle w:val="Heading1"/>
        <w:pBdr>
          <w:bottom w:val="single" w:sz="8" w:space="4" w:color="B08D57"/>
        </w:pBdr>
      </w:pPr>
      <w:r>
        <w:rPr>
          <w:rFonts w:ascii="Aptos" w:hAnsi="Aptos"/>
          <w:sz w:val="21"/>
        </w:rPr>
        <w:t>1</w:t>
      </w:r>
      <w:r w:rsidR="00836C4B">
        <w:rPr>
          <w:rFonts w:ascii="Aptos" w:hAnsi="Aptos"/>
          <w:sz w:val="21"/>
        </w:rPr>
        <w:t>0</w:t>
      </w:r>
      <w:r>
        <w:rPr>
          <w:rFonts w:ascii="Aptos" w:hAnsi="Aptos"/>
          <w:sz w:val="21"/>
        </w:rPr>
        <w:t>. WEATHER &amp; TIME</w:t>
      </w:r>
    </w:p>
    <w:p w14:paraId="075A1614" w14:textId="77777777" w:rsidR="00A93350" w:rsidRDefault="00000000">
      <w:pPr>
        <w:spacing w:after="140" w:line="276" w:lineRule="auto"/>
      </w:pPr>
      <w:r>
        <w:t>Dar es Salaam is located on the eastern coast of Tanzania and operates on East Africa Time (GMT+3). As a tropical coastal destination, October typically brings warm, humid conditions.</w:t>
      </w:r>
    </w:p>
    <w:p w14:paraId="77B50A02" w14:textId="4953DBAE" w:rsidR="00A93350" w:rsidRDefault="00000000">
      <w:pPr>
        <w:pStyle w:val="Heading1"/>
        <w:pBdr>
          <w:bottom w:val="single" w:sz="8" w:space="4" w:color="B08D57"/>
        </w:pBdr>
      </w:pPr>
      <w:r>
        <w:rPr>
          <w:rFonts w:ascii="Aptos" w:hAnsi="Aptos"/>
          <w:sz w:val="21"/>
        </w:rPr>
        <w:t>1</w:t>
      </w:r>
      <w:r w:rsidR="00836C4B">
        <w:rPr>
          <w:rFonts w:ascii="Aptos" w:hAnsi="Aptos"/>
          <w:sz w:val="21"/>
        </w:rPr>
        <w:t>1</w:t>
      </w:r>
      <w:r>
        <w:rPr>
          <w:rFonts w:ascii="Aptos" w:hAnsi="Aptos"/>
          <w:sz w:val="21"/>
        </w:rPr>
        <w:t>. CONNECTIVITY &amp; COMMUNICATION</w:t>
      </w:r>
    </w:p>
    <w:p w14:paraId="5170523B" w14:textId="6D125C33" w:rsidR="00A93350" w:rsidRDefault="00000000">
      <w:pPr>
        <w:spacing w:after="140" w:line="276" w:lineRule="auto"/>
      </w:pPr>
      <w:r>
        <w:lastRenderedPageBreak/>
        <w:t>Connectivity is strategically important to the Congress because digital transformation, artificial intelligence, data leadership and secure systems are central themes. The final operational plan should provide reliable venue Wi-Fi, technical support, presentation management and digital communication channels.</w:t>
      </w:r>
    </w:p>
    <w:p w14:paraId="272B5742" w14:textId="77777777" w:rsidR="00A93350" w:rsidRDefault="00000000">
      <w:pPr>
        <w:pStyle w:val="Heading1"/>
        <w:pBdr>
          <w:bottom w:val="single" w:sz="8" w:space="4" w:color="B08D57"/>
        </w:pBdr>
      </w:pPr>
      <w:r>
        <w:rPr>
          <w:rFonts w:ascii="Aptos" w:hAnsi="Aptos"/>
          <w:sz w:val="21"/>
        </w:rPr>
        <w:t>14. TOURISM &amp; EXCURSIONS</w:t>
      </w:r>
    </w:p>
    <w:p w14:paraId="32397033" w14:textId="77777777" w:rsidR="00836C4B" w:rsidRDefault="00836C4B" w:rsidP="00836C4B">
      <w:r>
        <w:rPr>
          <w:rFonts w:ascii="Aptos" w:hAnsi="Aptos"/>
          <w:b/>
          <w:sz w:val="21"/>
        </w:rPr>
        <w:t>1. Stone Town</w:t>
      </w:r>
    </w:p>
    <w:p w14:paraId="60922A8B" w14:textId="77777777" w:rsidR="00836C4B" w:rsidRDefault="00836C4B" w:rsidP="00836C4B">
      <w:r>
        <w:rPr>
          <w:rFonts w:ascii="Aptos" w:hAnsi="Aptos"/>
          <w:sz w:val="21"/>
        </w:rPr>
        <w:t>A UNESCO World Heritage Site known for its historic buildings, narrow streets, Zanzibar doors, markets, and Swahili-Arab cultural heritage.</w:t>
      </w:r>
    </w:p>
    <w:p w14:paraId="6277046A" w14:textId="77777777" w:rsidR="00836C4B" w:rsidRDefault="00836C4B" w:rsidP="00836C4B">
      <w:r>
        <w:rPr>
          <w:rFonts w:ascii="Aptos" w:hAnsi="Aptos"/>
          <w:b/>
          <w:sz w:val="21"/>
        </w:rPr>
        <w:t xml:space="preserve">2. </w:t>
      </w:r>
      <w:proofErr w:type="spellStart"/>
      <w:r>
        <w:rPr>
          <w:rFonts w:ascii="Aptos" w:hAnsi="Aptos"/>
          <w:b/>
          <w:sz w:val="21"/>
        </w:rPr>
        <w:t>Nungwi</w:t>
      </w:r>
      <w:proofErr w:type="spellEnd"/>
      <w:r>
        <w:rPr>
          <w:rFonts w:ascii="Aptos" w:hAnsi="Aptos"/>
          <w:b/>
          <w:sz w:val="21"/>
        </w:rPr>
        <w:t xml:space="preserve"> Beach</w:t>
      </w:r>
    </w:p>
    <w:p w14:paraId="0AF14242" w14:textId="77777777" w:rsidR="00836C4B" w:rsidRDefault="00836C4B" w:rsidP="00836C4B">
      <w:r>
        <w:rPr>
          <w:rFonts w:ascii="Aptos" w:hAnsi="Aptos"/>
          <w:sz w:val="21"/>
        </w:rPr>
        <w:t>One of Zanzibar’s most popular beaches, ideal for swimming, sunset cruises, water sports, and nightlife.</w:t>
      </w:r>
    </w:p>
    <w:p w14:paraId="64879918" w14:textId="77777777" w:rsidR="00836C4B" w:rsidRDefault="00836C4B" w:rsidP="00836C4B">
      <w:r>
        <w:rPr>
          <w:rFonts w:ascii="Aptos" w:hAnsi="Aptos"/>
          <w:b/>
          <w:sz w:val="21"/>
        </w:rPr>
        <w:t xml:space="preserve">3. </w:t>
      </w:r>
      <w:proofErr w:type="spellStart"/>
      <w:r>
        <w:rPr>
          <w:rFonts w:ascii="Aptos" w:hAnsi="Aptos"/>
          <w:b/>
          <w:sz w:val="21"/>
        </w:rPr>
        <w:t>Kendwa</w:t>
      </w:r>
      <w:proofErr w:type="spellEnd"/>
      <w:r>
        <w:rPr>
          <w:rFonts w:ascii="Aptos" w:hAnsi="Aptos"/>
          <w:b/>
          <w:sz w:val="21"/>
        </w:rPr>
        <w:t xml:space="preserve"> Beach</w:t>
      </w:r>
    </w:p>
    <w:p w14:paraId="4109139F" w14:textId="77777777" w:rsidR="00836C4B" w:rsidRDefault="00836C4B" w:rsidP="00836C4B">
      <w:r>
        <w:rPr>
          <w:rFonts w:ascii="Aptos" w:hAnsi="Aptos"/>
          <w:sz w:val="21"/>
        </w:rPr>
        <w:t xml:space="preserve">Famous for its beautiful white sand, clear water, sunsets, and beach activities. It is particularly suitable for groups and leisure </w:t>
      </w:r>
      <w:proofErr w:type="spellStart"/>
      <w:r>
        <w:rPr>
          <w:rFonts w:ascii="Aptos" w:hAnsi="Aptos"/>
          <w:sz w:val="21"/>
        </w:rPr>
        <w:t>travellers</w:t>
      </w:r>
      <w:proofErr w:type="spellEnd"/>
      <w:r>
        <w:rPr>
          <w:rFonts w:ascii="Aptos" w:hAnsi="Aptos"/>
          <w:sz w:val="21"/>
        </w:rPr>
        <w:t>.</w:t>
      </w:r>
    </w:p>
    <w:p w14:paraId="144295CD" w14:textId="77777777" w:rsidR="00836C4B" w:rsidRDefault="00836C4B" w:rsidP="00836C4B">
      <w:r>
        <w:rPr>
          <w:rFonts w:ascii="Aptos" w:hAnsi="Aptos"/>
          <w:b/>
          <w:sz w:val="21"/>
        </w:rPr>
        <w:t>4. Prison Island (</w:t>
      </w:r>
      <w:proofErr w:type="spellStart"/>
      <w:r>
        <w:rPr>
          <w:rFonts w:ascii="Aptos" w:hAnsi="Aptos"/>
          <w:b/>
          <w:sz w:val="21"/>
        </w:rPr>
        <w:t>Changuu</w:t>
      </w:r>
      <w:proofErr w:type="spellEnd"/>
      <w:r>
        <w:rPr>
          <w:rFonts w:ascii="Aptos" w:hAnsi="Aptos"/>
          <w:b/>
          <w:sz w:val="21"/>
        </w:rPr>
        <w:t xml:space="preserve"> Island)</w:t>
      </w:r>
    </w:p>
    <w:p w14:paraId="5979A78C" w14:textId="77777777" w:rsidR="00836C4B" w:rsidRDefault="00836C4B" w:rsidP="00836C4B">
      <w:r>
        <w:rPr>
          <w:rFonts w:ascii="Aptos" w:hAnsi="Aptos"/>
          <w:sz w:val="21"/>
        </w:rPr>
        <w:t>A short boat ride from Stone Town. Visitors can see the famous giant Aldabra tortoises, explore the island, and enjoy snorkeling.</w:t>
      </w:r>
    </w:p>
    <w:p w14:paraId="2B1D8A0A" w14:textId="77777777" w:rsidR="00836C4B" w:rsidRDefault="00836C4B" w:rsidP="00836C4B">
      <w:r>
        <w:rPr>
          <w:rFonts w:ascii="Aptos" w:hAnsi="Aptos"/>
          <w:b/>
          <w:sz w:val="21"/>
        </w:rPr>
        <w:t xml:space="preserve">5. </w:t>
      </w:r>
      <w:proofErr w:type="spellStart"/>
      <w:r>
        <w:rPr>
          <w:rFonts w:ascii="Aptos" w:hAnsi="Aptos"/>
          <w:b/>
          <w:sz w:val="21"/>
        </w:rPr>
        <w:t>Mnemba</w:t>
      </w:r>
      <w:proofErr w:type="spellEnd"/>
      <w:r>
        <w:rPr>
          <w:rFonts w:ascii="Aptos" w:hAnsi="Aptos"/>
          <w:b/>
          <w:sz w:val="21"/>
        </w:rPr>
        <w:t xml:space="preserve"> Island</w:t>
      </w:r>
    </w:p>
    <w:p w14:paraId="274575DB" w14:textId="77777777" w:rsidR="00836C4B" w:rsidRDefault="00836C4B" w:rsidP="00836C4B">
      <w:r>
        <w:rPr>
          <w:rFonts w:ascii="Aptos" w:hAnsi="Aptos"/>
          <w:sz w:val="21"/>
        </w:rPr>
        <w:t xml:space="preserve">A popular destination for snorkeling and diving, with opportunities to see dolphins, turtles, and </w:t>
      </w:r>
      <w:proofErr w:type="spellStart"/>
      <w:r>
        <w:rPr>
          <w:rFonts w:ascii="Aptos" w:hAnsi="Aptos"/>
          <w:sz w:val="21"/>
        </w:rPr>
        <w:t>colourful</w:t>
      </w:r>
      <w:proofErr w:type="spellEnd"/>
      <w:r>
        <w:rPr>
          <w:rFonts w:ascii="Aptos" w:hAnsi="Aptos"/>
          <w:sz w:val="21"/>
        </w:rPr>
        <w:t xml:space="preserve"> marine life.</w:t>
      </w:r>
    </w:p>
    <w:p w14:paraId="2EC70C54" w14:textId="77777777" w:rsidR="00836C4B" w:rsidRDefault="00836C4B" w:rsidP="00836C4B">
      <w:r>
        <w:rPr>
          <w:rFonts w:ascii="Aptos" w:hAnsi="Aptos"/>
          <w:b/>
          <w:sz w:val="21"/>
        </w:rPr>
        <w:t xml:space="preserve">6. </w:t>
      </w:r>
      <w:proofErr w:type="spellStart"/>
      <w:r>
        <w:rPr>
          <w:rFonts w:ascii="Aptos" w:hAnsi="Aptos"/>
          <w:b/>
          <w:sz w:val="21"/>
        </w:rPr>
        <w:t>Jozani</w:t>
      </w:r>
      <w:proofErr w:type="spellEnd"/>
      <w:r>
        <w:rPr>
          <w:rFonts w:ascii="Aptos" w:hAnsi="Aptos"/>
          <w:b/>
          <w:sz w:val="21"/>
        </w:rPr>
        <w:t xml:space="preserve"> </w:t>
      </w:r>
      <w:proofErr w:type="spellStart"/>
      <w:r>
        <w:rPr>
          <w:rFonts w:ascii="Aptos" w:hAnsi="Aptos"/>
          <w:b/>
          <w:sz w:val="21"/>
        </w:rPr>
        <w:t>Chwaka</w:t>
      </w:r>
      <w:proofErr w:type="spellEnd"/>
      <w:r>
        <w:rPr>
          <w:rFonts w:ascii="Aptos" w:hAnsi="Aptos"/>
          <w:b/>
          <w:sz w:val="21"/>
        </w:rPr>
        <w:t xml:space="preserve"> Bay National Park</w:t>
      </w:r>
    </w:p>
    <w:p w14:paraId="2530CE14" w14:textId="77777777" w:rsidR="00836C4B" w:rsidRDefault="00836C4B" w:rsidP="00836C4B">
      <w:r>
        <w:rPr>
          <w:rFonts w:ascii="Aptos" w:hAnsi="Aptos"/>
          <w:sz w:val="21"/>
        </w:rPr>
        <w:t>Home to the endangered Zanzibar red colobus monkey. A good destination for nature walks and wildlife experiences.</w:t>
      </w:r>
    </w:p>
    <w:p w14:paraId="5C5EADC1" w14:textId="77777777" w:rsidR="00836C4B" w:rsidRDefault="00836C4B" w:rsidP="00836C4B">
      <w:r>
        <w:rPr>
          <w:rFonts w:ascii="Aptos" w:hAnsi="Aptos"/>
          <w:b/>
          <w:sz w:val="21"/>
        </w:rPr>
        <w:t>7. Spice Farms</w:t>
      </w:r>
    </w:p>
    <w:p w14:paraId="373CB2CF" w14:textId="77777777" w:rsidR="00836C4B" w:rsidRDefault="00836C4B" w:rsidP="00836C4B">
      <w:r>
        <w:rPr>
          <w:rFonts w:ascii="Aptos" w:hAnsi="Aptos"/>
          <w:sz w:val="21"/>
        </w:rPr>
        <w:t>Visitors can experience Zanzibar’s famous spice heritage by touring farms producing cloves, cinnamon, vanilla, cardamom, and other spices.</w:t>
      </w:r>
    </w:p>
    <w:p w14:paraId="2EA4860B" w14:textId="77777777" w:rsidR="00836C4B" w:rsidRDefault="00836C4B" w:rsidP="00836C4B">
      <w:r>
        <w:rPr>
          <w:rFonts w:ascii="Aptos" w:hAnsi="Aptos"/>
          <w:b/>
          <w:sz w:val="21"/>
        </w:rPr>
        <w:t>8. The Rock Restaurant</w:t>
      </w:r>
    </w:p>
    <w:p w14:paraId="78B71B79" w14:textId="77777777" w:rsidR="00836C4B" w:rsidRDefault="00836C4B" w:rsidP="00836C4B">
      <w:r>
        <w:rPr>
          <w:rFonts w:ascii="Aptos" w:hAnsi="Aptos"/>
          <w:sz w:val="21"/>
        </w:rPr>
        <w:t xml:space="preserve">A unique restaurant located on a small rock in the Indian Ocean near </w:t>
      </w:r>
      <w:proofErr w:type="spellStart"/>
      <w:r>
        <w:rPr>
          <w:rFonts w:ascii="Aptos" w:hAnsi="Aptos"/>
          <w:sz w:val="21"/>
        </w:rPr>
        <w:t>Michamvi</w:t>
      </w:r>
      <w:proofErr w:type="spellEnd"/>
      <w:r>
        <w:rPr>
          <w:rFonts w:ascii="Aptos" w:hAnsi="Aptos"/>
          <w:sz w:val="21"/>
        </w:rPr>
        <w:t>. It is particularly popular for photography and dining experiences.</w:t>
      </w:r>
    </w:p>
    <w:p w14:paraId="23A5FC1A" w14:textId="77777777" w:rsidR="00836C4B" w:rsidRDefault="00836C4B" w:rsidP="00836C4B">
      <w:r>
        <w:rPr>
          <w:rFonts w:ascii="Aptos" w:hAnsi="Aptos"/>
          <w:b/>
          <w:sz w:val="21"/>
        </w:rPr>
        <w:t>9. Safari Blue</w:t>
      </w:r>
    </w:p>
    <w:p w14:paraId="31C530C3" w14:textId="77777777" w:rsidR="00836C4B" w:rsidRDefault="00836C4B" w:rsidP="00836C4B">
      <w:r>
        <w:rPr>
          <w:rFonts w:ascii="Aptos" w:hAnsi="Aptos"/>
          <w:sz w:val="21"/>
        </w:rPr>
        <w:t>A full-day marine excursion involving boat trips, snorkeling, swimming, sandbanks, and seafood experiences.</w:t>
      </w:r>
    </w:p>
    <w:p w14:paraId="74EC6EF8" w14:textId="77777777" w:rsidR="00836C4B" w:rsidRDefault="00836C4B" w:rsidP="00836C4B">
      <w:r>
        <w:rPr>
          <w:rFonts w:ascii="Aptos" w:hAnsi="Aptos"/>
          <w:b/>
          <w:sz w:val="21"/>
        </w:rPr>
        <w:t xml:space="preserve">10. </w:t>
      </w:r>
      <w:proofErr w:type="spellStart"/>
      <w:r>
        <w:rPr>
          <w:rFonts w:ascii="Aptos" w:hAnsi="Aptos"/>
          <w:b/>
          <w:sz w:val="21"/>
        </w:rPr>
        <w:t>Kizimkazi</w:t>
      </w:r>
      <w:proofErr w:type="spellEnd"/>
    </w:p>
    <w:p w14:paraId="2D6A20E6" w14:textId="77777777" w:rsidR="00836C4B" w:rsidRDefault="00836C4B" w:rsidP="00836C4B">
      <w:r>
        <w:rPr>
          <w:rFonts w:ascii="Aptos" w:hAnsi="Aptos"/>
          <w:sz w:val="21"/>
        </w:rPr>
        <w:t>Located in southern Zanzibar and known for dolphin-watching excursions and coastal experiences.</w:t>
      </w:r>
    </w:p>
    <w:p w14:paraId="5B7CD452" w14:textId="77777777" w:rsidR="00836C4B" w:rsidRDefault="00836C4B" w:rsidP="00836C4B">
      <w:r>
        <w:rPr>
          <w:rFonts w:ascii="Aptos" w:hAnsi="Aptos"/>
          <w:b/>
          <w:sz w:val="21"/>
        </w:rPr>
        <w:t>DAR ES SALAAM – PLACES TO VISIT</w:t>
      </w:r>
    </w:p>
    <w:p w14:paraId="5EEA338A" w14:textId="77777777" w:rsidR="00836C4B" w:rsidRDefault="00836C4B" w:rsidP="00836C4B">
      <w:r>
        <w:rPr>
          <w:rFonts w:ascii="Aptos" w:hAnsi="Aptos"/>
          <w:b/>
          <w:sz w:val="21"/>
        </w:rPr>
        <w:t xml:space="preserve">1. </w:t>
      </w:r>
      <w:proofErr w:type="spellStart"/>
      <w:r>
        <w:rPr>
          <w:rFonts w:ascii="Aptos" w:hAnsi="Aptos"/>
          <w:b/>
          <w:sz w:val="21"/>
        </w:rPr>
        <w:t>Bongoyo</w:t>
      </w:r>
      <w:proofErr w:type="spellEnd"/>
      <w:r>
        <w:rPr>
          <w:rFonts w:ascii="Aptos" w:hAnsi="Aptos"/>
          <w:b/>
          <w:sz w:val="21"/>
        </w:rPr>
        <w:t xml:space="preserve"> Island</w:t>
      </w:r>
    </w:p>
    <w:p w14:paraId="59C82899" w14:textId="77777777" w:rsidR="00836C4B" w:rsidRDefault="00836C4B" w:rsidP="00836C4B">
      <w:r>
        <w:rPr>
          <w:rFonts w:ascii="Aptos" w:hAnsi="Aptos"/>
          <w:sz w:val="21"/>
        </w:rPr>
        <w:t>A beautiful marine island located off the coast of Dar es Salaam. Excellent for swimming, snorkeling, sunbathing, and seafood.</w:t>
      </w:r>
    </w:p>
    <w:p w14:paraId="6ECA4BE6" w14:textId="77777777" w:rsidR="00836C4B" w:rsidRDefault="00836C4B" w:rsidP="00836C4B">
      <w:r>
        <w:rPr>
          <w:rFonts w:ascii="Aptos" w:hAnsi="Aptos"/>
          <w:b/>
          <w:sz w:val="21"/>
        </w:rPr>
        <w:t xml:space="preserve">2. </w:t>
      </w:r>
      <w:proofErr w:type="spellStart"/>
      <w:r>
        <w:rPr>
          <w:rFonts w:ascii="Aptos" w:hAnsi="Aptos"/>
          <w:b/>
          <w:sz w:val="21"/>
        </w:rPr>
        <w:t>Mbudya</w:t>
      </w:r>
      <w:proofErr w:type="spellEnd"/>
      <w:r>
        <w:rPr>
          <w:rFonts w:ascii="Aptos" w:hAnsi="Aptos"/>
          <w:b/>
          <w:sz w:val="21"/>
        </w:rPr>
        <w:t xml:space="preserve"> Island</w:t>
      </w:r>
    </w:p>
    <w:p w14:paraId="61CE99FC" w14:textId="77777777" w:rsidR="00836C4B" w:rsidRDefault="00836C4B" w:rsidP="00836C4B">
      <w:r>
        <w:rPr>
          <w:rFonts w:ascii="Aptos" w:hAnsi="Aptos"/>
          <w:sz w:val="21"/>
        </w:rPr>
        <w:t>Another popular marine destination near Dar es Salaam, suitable for beach relaxation, snorkeling, swimming, and day trips.</w:t>
      </w:r>
    </w:p>
    <w:p w14:paraId="4DF633E2" w14:textId="77777777" w:rsidR="00836C4B" w:rsidRDefault="00836C4B" w:rsidP="00836C4B">
      <w:r>
        <w:rPr>
          <w:rFonts w:ascii="Aptos" w:hAnsi="Aptos"/>
          <w:b/>
          <w:sz w:val="21"/>
        </w:rPr>
        <w:t>3. Coco Beach</w:t>
      </w:r>
    </w:p>
    <w:p w14:paraId="79314F0C" w14:textId="77777777" w:rsidR="00836C4B" w:rsidRDefault="00836C4B" w:rsidP="00836C4B">
      <w:r>
        <w:rPr>
          <w:rFonts w:ascii="Aptos" w:hAnsi="Aptos"/>
          <w:sz w:val="21"/>
        </w:rPr>
        <w:t xml:space="preserve">A popular beachfront area along the </w:t>
      </w:r>
      <w:proofErr w:type="spellStart"/>
      <w:r>
        <w:rPr>
          <w:rFonts w:ascii="Aptos" w:hAnsi="Aptos"/>
          <w:sz w:val="21"/>
        </w:rPr>
        <w:t>Msasani</w:t>
      </w:r>
      <w:proofErr w:type="spellEnd"/>
      <w:r>
        <w:rPr>
          <w:rFonts w:ascii="Aptos" w:hAnsi="Aptos"/>
          <w:sz w:val="21"/>
        </w:rPr>
        <w:t xml:space="preserve"> Peninsula, especially suitable for relaxed evenings and local coastal experiences.</w:t>
      </w:r>
    </w:p>
    <w:p w14:paraId="73B2796A" w14:textId="77777777" w:rsidR="00836C4B" w:rsidRDefault="00836C4B" w:rsidP="00836C4B">
      <w:r>
        <w:rPr>
          <w:rFonts w:ascii="Aptos" w:hAnsi="Aptos"/>
          <w:b/>
          <w:sz w:val="21"/>
        </w:rPr>
        <w:t>4. National Museum of Tanzania</w:t>
      </w:r>
    </w:p>
    <w:p w14:paraId="20E8D3AB" w14:textId="77777777" w:rsidR="00836C4B" w:rsidRDefault="00836C4B" w:rsidP="00836C4B">
      <w:r>
        <w:rPr>
          <w:rFonts w:ascii="Aptos" w:hAnsi="Aptos"/>
          <w:sz w:val="21"/>
        </w:rPr>
        <w:t>A good place to learn about Tanzania’s history, archaeology, culture, and natural heritage.</w:t>
      </w:r>
    </w:p>
    <w:p w14:paraId="1F0CF9DA" w14:textId="77777777" w:rsidR="00836C4B" w:rsidRDefault="00836C4B" w:rsidP="00836C4B">
      <w:r>
        <w:rPr>
          <w:rFonts w:ascii="Aptos" w:hAnsi="Aptos"/>
          <w:b/>
          <w:sz w:val="21"/>
        </w:rPr>
        <w:t>5. Village Museum</w:t>
      </w:r>
    </w:p>
    <w:p w14:paraId="726F2118" w14:textId="732B4582" w:rsidR="00836C4B" w:rsidRPr="001F3A0F" w:rsidRDefault="00836C4B" w:rsidP="00836C4B">
      <w:r>
        <w:rPr>
          <w:rFonts w:ascii="Aptos" w:hAnsi="Aptos"/>
          <w:sz w:val="21"/>
        </w:rPr>
        <w:t>An open-air museum showcasing traditional houses, cultures, architecture, and lifestyles from different parts of Tanzania.</w:t>
      </w:r>
    </w:p>
    <w:p w14:paraId="2C558690" w14:textId="77777777" w:rsidR="00836C4B" w:rsidRPr="00303337" w:rsidRDefault="00836C4B" w:rsidP="00836C4B">
      <w:pPr>
        <w:rPr>
          <w:lang w:val="de-DE"/>
        </w:rPr>
      </w:pPr>
      <w:r w:rsidRPr="00303337">
        <w:rPr>
          <w:rFonts w:ascii="Aptos" w:hAnsi="Aptos"/>
          <w:b/>
          <w:sz w:val="21"/>
          <w:lang w:val="de-DE"/>
        </w:rPr>
        <w:t>6. Mikumi National Park</w:t>
      </w:r>
    </w:p>
    <w:p w14:paraId="68180B11" w14:textId="31C3F858" w:rsidR="00836C4B" w:rsidRDefault="00836C4B" w:rsidP="00836C4B">
      <w:pPr>
        <w:rPr>
          <w:rFonts w:ascii="Aptos" w:hAnsi="Aptos"/>
          <w:sz w:val="21"/>
        </w:rPr>
      </w:pPr>
      <w:r>
        <w:rPr>
          <w:rFonts w:ascii="Aptos" w:hAnsi="Aptos"/>
          <w:sz w:val="21"/>
        </w:rPr>
        <w:t>A convenient safari option for delegates interested in experiencing Tanzania’s wildlife and landscapes.</w:t>
      </w:r>
    </w:p>
    <w:p w14:paraId="1EAF30D2" w14:textId="77777777" w:rsidR="001F3A0F" w:rsidRDefault="001F3A0F" w:rsidP="00836C4B">
      <w:pPr>
        <w:rPr>
          <w:rFonts w:ascii="Aptos" w:hAnsi="Aptos"/>
          <w:sz w:val="21"/>
        </w:rPr>
      </w:pPr>
    </w:p>
    <w:p w14:paraId="49AAFC4F" w14:textId="77777777" w:rsidR="001F3A0F" w:rsidRDefault="001F3A0F" w:rsidP="00836C4B">
      <w:pPr>
        <w:rPr>
          <w:rFonts w:ascii="Aptos" w:hAnsi="Aptos"/>
          <w:sz w:val="21"/>
        </w:rPr>
      </w:pPr>
    </w:p>
    <w:p w14:paraId="37178E31" w14:textId="77777777" w:rsidR="001F3A0F" w:rsidRDefault="001F3A0F" w:rsidP="00836C4B">
      <w:pPr>
        <w:rPr>
          <w:rFonts w:ascii="Aptos" w:hAnsi="Aptos"/>
          <w:sz w:val="21"/>
        </w:rPr>
      </w:pPr>
    </w:p>
    <w:p w14:paraId="0491F8BC" w14:textId="77777777" w:rsidR="001F3A0F" w:rsidRDefault="001F3A0F" w:rsidP="00836C4B">
      <w:pPr>
        <w:rPr>
          <w:rFonts w:ascii="Aptos" w:hAnsi="Aptos"/>
          <w:sz w:val="21"/>
        </w:rPr>
      </w:pPr>
    </w:p>
    <w:p w14:paraId="6A953256" w14:textId="77777777" w:rsidR="001F3A0F" w:rsidRDefault="001F3A0F" w:rsidP="00836C4B">
      <w:pPr>
        <w:rPr>
          <w:rFonts w:ascii="Aptos" w:hAnsi="Aptos"/>
          <w:sz w:val="21"/>
        </w:rPr>
      </w:pPr>
    </w:p>
    <w:p w14:paraId="6AA249FC" w14:textId="77777777" w:rsidR="001F3A0F" w:rsidRDefault="001F3A0F" w:rsidP="00836C4B">
      <w:pPr>
        <w:rPr>
          <w:rFonts w:ascii="Aptos" w:hAnsi="Aptos"/>
          <w:sz w:val="21"/>
        </w:rPr>
      </w:pPr>
    </w:p>
    <w:p w14:paraId="013AD202" w14:textId="77777777" w:rsidR="001F3A0F" w:rsidRDefault="001F3A0F" w:rsidP="00836C4B"/>
    <w:p w14:paraId="5B5F5202" w14:textId="5BD1B144" w:rsidR="00A93350" w:rsidRDefault="00000000">
      <w:pPr>
        <w:pStyle w:val="Heading1"/>
        <w:pBdr>
          <w:bottom w:val="single" w:sz="8" w:space="4" w:color="B08D57"/>
        </w:pBdr>
      </w:pPr>
      <w:r>
        <w:rPr>
          <w:rFonts w:ascii="Aptos" w:hAnsi="Aptos"/>
          <w:sz w:val="21"/>
        </w:rPr>
        <w:t>1</w:t>
      </w:r>
      <w:r w:rsidR="00836C4B">
        <w:rPr>
          <w:rFonts w:ascii="Aptos" w:hAnsi="Aptos"/>
          <w:sz w:val="21"/>
        </w:rPr>
        <w:t>5</w:t>
      </w:r>
      <w:r>
        <w:rPr>
          <w:rFonts w:ascii="Aptos" w:hAnsi="Aptos"/>
          <w:sz w:val="21"/>
        </w:rPr>
        <w:t>. CONGRESS CONTACT PERSONS</w:t>
      </w:r>
    </w:p>
    <w:p w14:paraId="72DA05B1" w14:textId="74680EEE" w:rsidR="00A93350" w:rsidRDefault="00000000">
      <w:r>
        <w:rPr>
          <w:rFonts w:ascii="Aptos" w:hAnsi="Aptos"/>
          <w:sz w:val="21"/>
        </w:rPr>
        <w:t xml:space="preserve">Official Congress Website: </w:t>
      </w:r>
      <w:r w:rsidRPr="00836C4B">
        <w:rPr>
          <w:rFonts w:ascii="Aptos" w:hAnsi="Aptos"/>
          <w:color w:val="00B0F0"/>
          <w:sz w:val="21"/>
        </w:rPr>
        <w:t>https://26thsaccacongress.co.tz</w:t>
      </w:r>
    </w:p>
    <w:p w14:paraId="311957E1" w14:textId="77777777" w:rsidR="00A93350" w:rsidRDefault="00A93350"/>
    <w:p w14:paraId="344D20E4" w14:textId="77777777" w:rsidR="00A93350" w:rsidRDefault="00000000">
      <w:pPr>
        <w:spacing w:after="140" w:line="276" w:lineRule="auto"/>
      </w:pPr>
      <w:r>
        <w:t>For enquiries relating to the 26th SACCA Congress 2026, please contact: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00"/>
      </w:tblGrid>
      <w:tr w:rsidR="00A93350" w14:paraId="51FDDADC" w14:textId="77777777">
        <w:tblPrEx>
          <w:tblCellMar>
            <w:top w:w="0" w:type="dxa"/>
            <w:bottom w:w="0" w:type="dxa"/>
          </w:tblCellMar>
        </w:tblPrEx>
        <w:tc>
          <w:tcPr>
            <w:tcW w:w="3000" w:type="dxa"/>
            <w:shd w:val="clear" w:color="auto" w:fill="E8ECF3"/>
            <w:tcMar>
              <w:top w:w="100" w:type="dxa"/>
              <w:left w:w="120" w:type="dxa"/>
              <w:bottom w:w="100" w:type="dxa"/>
              <w:right w:w="120" w:type="dxa"/>
            </w:tcMar>
            <w:vAlign w:val="center"/>
          </w:tcPr>
          <w:p w14:paraId="0DF38F9E" w14:textId="77777777" w:rsidR="00A93350" w:rsidRDefault="00000000">
            <w:r>
              <w:rPr>
                <w:sz w:val="20"/>
                <w:szCs w:val="20"/>
              </w:rPr>
              <w:t>ACCOSCA</w:t>
            </w:r>
          </w:p>
        </w:tc>
        <w:tc>
          <w:tcPr>
            <w:tcW w:w="6400" w:type="dxa"/>
            <w:shd w:val="clear" w:color="auto" w:fill="E8ECF3"/>
            <w:tcMar>
              <w:top w:w="100" w:type="dxa"/>
              <w:left w:w="120" w:type="dxa"/>
              <w:bottom w:w="100" w:type="dxa"/>
              <w:right w:w="120" w:type="dxa"/>
            </w:tcMar>
            <w:vAlign w:val="center"/>
          </w:tcPr>
          <w:p w14:paraId="53D94A22" w14:textId="77777777" w:rsidR="00A93350" w:rsidRDefault="00000000">
            <w:r>
              <w:rPr>
                <w:sz w:val="20"/>
                <w:szCs w:val="20"/>
              </w:rPr>
              <w:t>grace.watsiera@accosca.org</w:t>
            </w:r>
          </w:p>
        </w:tc>
      </w:tr>
      <w:tr w:rsidR="00A93350" w14:paraId="13D38A9B" w14:textId="77777777">
        <w:tblPrEx>
          <w:tblCellMar>
            <w:top w:w="0" w:type="dxa"/>
            <w:bottom w:w="0" w:type="dxa"/>
          </w:tblCellMar>
        </w:tblPrEx>
        <w:tc>
          <w:tcPr>
            <w:tcW w:w="3000" w:type="dxa"/>
            <w:shd w:val="clear" w:color="auto" w:fill="FFFFFF"/>
            <w:tcMar>
              <w:top w:w="100" w:type="dxa"/>
              <w:left w:w="120" w:type="dxa"/>
              <w:bottom w:w="100" w:type="dxa"/>
              <w:right w:w="120" w:type="dxa"/>
            </w:tcMar>
            <w:vAlign w:val="center"/>
          </w:tcPr>
          <w:p w14:paraId="12C201F7" w14:textId="77777777" w:rsidR="00A93350" w:rsidRDefault="00000000">
            <w:r>
              <w:rPr>
                <w:sz w:val="20"/>
                <w:szCs w:val="20"/>
              </w:rPr>
              <w:t>SCCULT (1992) LTD</w:t>
            </w:r>
          </w:p>
        </w:tc>
        <w:tc>
          <w:tcPr>
            <w:tcW w:w="6400" w:type="dxa"/>
            <w:shd w:val="clear" w:color="auto" w:fill="FFFFFF"/>
            <w:tcMar>
              <w:top w:w="100" w:type="dxa"/>
              <w:left w:w="120" w:type="dxa"/>
              <w:bottom w:w="100" w:type="dxa"/>
              <w:right w:w="120" w:type="dxa"/>
            </w:tcMar>
            <w:vAlign w:val="center"/>
          </w:tcPr>
          <w:p w14:paraId="37D2249E" w14:textId="77777777" w:rsidR="00A93350" w:rsidRDefault="00000000">
            <w:r>
              <w:rPr>
                <w:sz w:val="20"/>
                <w:szCs w:val="20"/>
              </w:rPr>
              <w:t>info@sccult.tz</w:t>
            </w:r>
          </w:p>
        </w:tc>
      </w:tr>
      <w:tr w:rsidR="00A93350" w14:paraId="7DB05EC6" w14:textId="77777777">
        <w:tblPrEx>
          <w:tblCellMar>
            <w:top w:w="0" w:type="dxa"/>
            <w:bottom w:w="0" w:type="dxa"/>
          </w:tblCellMar>
        </w:tblPrEx>
        <w:tc>
          <w:tcPr>
            <w:tcW w:w="3000" w:type="dxa"/>
            <w:shd w:val="clear" w:color="auto" w:fill="E8ECF3"/>
            <w:tcMar>
              <w:top w:w="100" w:type="dxa"/>
              <w:left w:w="120" w:type="dxa"/>
              <w:bottom w:w="100" w:type="dxa"/>
              <w:right w:w="120" w:type="dxa"/>
            </w:tcMar>
            <w:vAlign w:val="center"/>
          </w:tcPr>
          <w:p w14:paraId="3579218B" w14:textId="77777777" w:rsidR="00A93350" w:rsidRDefault="00000000">
            <w:r>
              <w:rPr>
                <w:sz w:val="20"/>
                <w:szCs w:val="20"/>
              </w:rPr>
              <w:t>Sadio Events Limited</w:t>
            </w:r>
          </w:p>
        </w:tc>
        <w:tc>
          <w:tcPr>
            <w:tcW w:w="6400" w:type="dxa"/>
            <w:shd w:val="clear" w:color="auto" w:fill="E8ECF3"/>
            <w:tcMar>
              <w:top w:w="100" w:type="dxa"/>
              <w:left w:w="120" w:type="dxa"/>
              <w:bottom w:w="100" w:type="dxa"/>
              <w:right w:w="120" w:type="dxa"/>
            </w:tcMar>
            <w:vAlign w:val="center"/>
          </w:tcPr>
          <w:p w14:paraId="0308A50C" w14:textId="77777777" w:rsidR="00A93350" w:rsidRDefault="00000000">
            <w:r>
              <w:rPr>
                <w:sz w:val="20"/>
                <w:szCs w:val="20"/>
              </w:rPr>
              <w:t>+255 745 169 835</w:t>
            </w:r>
          </w:p>
        </w:tc>
      </w:tr>
      <w:tr w:rsidR="00A93350" w14:paraId="13C3974A" w14:textId="77777777">
        <w:tblPrEx>
          <w:tblCellMar>
            <w:top w:w="0" w:type="dxa"/>
            <w:bottom w:w="0" w:type="dxa"/>
          </w:tblCellMar>
        </w:tblPrEx>
        <w:tc>
          <w:tcPr>
            <w:tcW w:w="3000" w:type="dxa"/>
            <w:shd w:val="clear" w:color="auto" w:fill="FFFFFF"/>
            <w:tcMar>
              <w:top w:w="100" w:type="dxa"/>
              <w:left w:w="120" w:type="dxa"/>
              <w:bottom w:w="100" w:type="dxa"/>
              <w:right w:w="120" w:type="dxa"/>
            </w:tcMar>
            <w:vAlign w:val="center"/>
          </w:tcPr>
          <w:p w14:paraId="7230D295" w14:textId="77777777" w:rsidR="00A93350" w:rsidRDefault="00000000">
            <w:r>
              <w:rPr>
                <w:sz w:val="20"/>
                <w:szCs w:val="20"/>
              </w:rPr>
              <w:t>Websites</w:t>
            </w:r>
          </w:p>
        </w:tc>
        <w:tc>
          <w:tcPr>
            <w:tcW w:w="6400" w:type="dxa"/>
            <w:shd w:val="clear" w:color="auto" w:fill="FFFFFF"/>
            <w:tcMar>
              <w:top w:w="100" w:type="dxa"/>
              <w:left w:w="120" w:type="dxa"/>
              <w:bottom w:w="100" w:type="dxa"/>
              <w:right w:w="120" w:type="dxa"/>
            </w:tcMar>
            <w:vAlign w:val="center"/>
          </w:tcPr>
          <w:p w14:paraId="560B8A40" w14:textId="5763BD9A" w:rsidR="00A93350" w:rsidRDefault="00000000">
            <w:r>
              <w:rPr>
                <w:sz w:val="20"/>
                <w:szCs w:val="20"/>
              </w:rPr>
              <w:t>www.accosca.org | www.sccult.tz</w:t>
            </w:r>
          </w:p>
        </w:tc>
      </w:tr>
    </w:tbl>
    <w:p w14:paraId="791B77D1" w14:textId="77777777" w:rsidR="001F3A0F" w:rsidRDefault="001F3A0F">
      <w:pPr>
        <w:pBdr>
          <w:top w:val="single" w:sz="8" w:space="8" w:color="B08D57"/>
        </w:pBdr>
        <w:spacing w:before="400"/>
        <w:jc w:val="center"/>
        <w:rPr>
          <w:b/>
          <w:bCs/>
          <w:color w:val="1F3864"/>
          <w:sz w:val="20"/>
          <w:szCs w:val="20"/>
        </w:rPr>
      </w:pPr>
    </w:p>
    <w:p w14:paraId="518FA3C9" w14:textId="154AFEBE" w:rsidR="00A93350" w:rsidRDefault="00000000">
      <w:pPr>
        <w:pBdr>
          <w:top w:val="single" w:sz="8" w:space="8" w:color="B08D57"/>
        </w:pBdr>
        <w:spacing w:before="400"/>
        <w:jc w:val="center"/>
      </w:pPr>
      <w:r>
        <w:rPr>
          <w:b/>
          <w:bCs/>
          <w:color w:val="1F3864"/>
          <w:sz w:val="20"/>
          <w:szCs w:val="20"/>
        </w:rPr>
        <w:t>26TH SACCA CONGRESS 2026 | DAR ES SALAAM, TANZANIA</w:t>
      </w:r>
    </w:p>
    <w:sectPr w:rsidR="00A93350">
      <w:headerReference w:type="default" r:id="rId7"/>
      <w:footerReference w:type="default" r:id="rId8"/>
      <w:headerReference w:type="first" r:id="rId9"/>
      <w:footerReference w:type="first" r:id="rId10"/>
      <w:pgSz w:w="11906" w:h="16838"/>
      <w:pgMar w:top="1300" w:right="1300" w:bottom="1300" w:left="13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1690E" w14:textId="77777777" w:rsidR="0084565D" w:rsidRDefault="0084565D">
      <w:r>
        <w:separator/>
      </w:r>
    </w:p>
  </w:endnote>
  <w:endnote w:type="continuationSeparator" w:id="0">
    <w:p w14:paraId="76A7F201" w14:textId="77777777" w:rsidR="0084565D" w:rsidRDefault="00845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94EF" w14:textId="77777777" w:rsidR="00A93350" w:rsidRDefault="00000000">
    <w:pPr>
      <w:pBdr>
        <w:top w:val="single" w:sz="6" w:space="4" w:color="B08D57"/>
      </w:pBdr>
      <w:tabs>
        <w:tab w:val="right" w:pos="9026"/>
      </w:tabs>
    </w:pPr>
    <w:r>
      <w:rPr>
        <w:b/>
        <w:bCs/>
        <w:color w:val="B08D57"/>
        <w:sz w:val="16"/>
        <w:szCs w:val="16"/>
      </w:rPr>
      <w:t>CONFIDENTIAL</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303337">
      <w:rPr>
        <w:noProof/>
        <w:color w:val="595959"/>
        <w:sz w:val="16"/>
        <w:szCs w:val="16"/>
      </w:rPr>
      <w:t>2</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303337">
      <w:rPr>
        <w:noProof/>
        <w:color w:val="595959"/>
        <w:sz w:val="16"/>
        <w:szCs w:val="16"/>
      </w:rPr>
      <w:t>3</w:t>
    </w:r>
    <w:r>
      <w:rPr>
        <w:color w:val="595959"/>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C109" w14:textId="77777777" w:rsidR="00A93350" w:rsidRDefault="00A933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B6E10" w14:textId="77777777" w:rsidR="0084565D" w:rsidRDefault="0084565D">
      <w:r>
        <w:separator/>
      </w:r>
    </w:p>
  </w:footnote>
  <w:footnote w:type="continuationSeparator" w:id="0">
    <w:p w14:paraId="62901CA1" w14:textId="77777777" w:rsidR="0084565D" w:rsidRDefault="00845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3547" w14:textId="77777777" w:rsidR="00A93350" w:rsidRDefault="00000000">
    <w:pPr>
      <w:pBdr>
        <w:bottom w:val="single" w:sz="6" w:space="4" w:color="B08D57"/>
      </w:pBdr>
      <w:tabs>
        <w:tab w:val="right" w:pos="9026"/>
      </w:tabs>
    </w:pPr>
    <w:r>
      <w:rPr>
        <w:b/>
        <w:bCs/>
        <w:color w:val="1F3864"/>
        <w:sz w:val="18"/>
        <w:szCs w:val="18"/>
      </w:rPr>
      <w:t>SADIO EVENTS</w:t>
    </w:r>
    <w:r>
      <w:rPr>
        <w:i/>
        <w:iCs/>
        <w:color w:val="595959"/>
        <w:sz w:val="18"/>
        <w:szCs w:val="18"/>
      </w:rPr>
      <w:tab/>
      <w:t>26th SACCA Congress 2026 — Administrative Note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7851" w14:textId="77777777" w:rsidR="00A93350" w:rsidRDefault="00A933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C4E2E"/>
    <w:multiLevelType w:val="hybridMultilevel"/>
    <w:tmpl w:val="E172799A"/>
    <w:lvl w:ilvl="0" w:tplc="0409001B">
      <w:start w:val="1"/>
      <w:numFmt w:val="lowerRoman"/>
      <w:lvlText w:val="%1."/>
      <w:lvlJc w:val="right"/>
      <w:pPr>
        <w:ind w:left="1080" w:hanging="360"/>
      </w:pPr>
    </w:lvl>
    <w:lvl w:ilvl="1" w:tplc="04410019" w:tentative="1">
      <w:start w:val="1"/>
      <w:numFmt w:val="lowerLetter"/>
      <w:lvlText w:val="%2."/>
      <w:lvlJc w:val="left"/>
      <w:pPr>
        <w:ind w:left="1800" w:hanging="360"/>
      </w:pPr>
    </w:lvl>
    <w:lvl w:ilvl="2" w:tplc="0441001B" w:tentative="1">
      <w:start w:val="1"/>
      <w:numFmt w:val="lowerRoman"/>
      <w:lvlText w:val="%3."/>
      <w:lvlJc w:val="right"/>
      <w:pPr>
        <w:ind w:left="2520" w:hanging="180"/>
      </w:pPr>
    </w:lvl>
    <w:lvl w:ilvl="3" w:tplc="0441000F" w:tentative="1">
      <w:start w:val="1"/>
      <w:numFmt w:val="decimal"/>
      <w:lvlText w:val="%4."/>
      <w:lvlJc w:val="left"/>
      <w:pPr>
        <w:ind w:left="3240" w:hanging="360"/>
      </w:pPr>
    </w:lvl>
    <w:lvl w:ilvl="4" w:tplc="04410019" w:tentative="1">
      <w:start w:val="1"/>
      <w:numFmt w:val="lowerLetter"/>
      <w:lvlText w:val="%5."/>
      <w:lvlJc w:val="left"/>
      <w:pPr>
        <w:ind w:left="3960" w:hanging="360"/>
      </w:pPr>
    </w:lvl>
    <w:lvl w:ilvl="5" w:tplc="0441001B" w:tentative="1">
      <w:start w:val="1"/>
      <w:numFmt w:val="lowerRoman"/>
      <w:lvlText w:val="%6."/>
      <w:lvlJc w:val="right"/>
      <w:pPr>
        <w:ind w:left="4680" w:hanging="180"/>
      </w:pPr>
    </w:lvl>
    <w:lvl w:ilvl="6" w:tplc="0441000F" w:tentative="1">
      <w:start w:val="1"/>
      <w:numFmt w:val="decimal"/>
      <w:lvlText w:val="%7."/>
      <w:lvlJc w:val="left"/>
      <w:pPr>
        <w:ind w:left="5400" w:hanging="360"/>
      </w:pPr>
    </w:lvl>
    <w:lvl w:ilvl="7" w:tplc="04410019" w:tentative="1">
      <w:start w:val="1"/>
      <w:numFmt w:val="lowerLetter"/>
      <w:lvlText w:val="%8."/>
      <w:lvlJc w:val="left"/>
      <w:pPr>
        <w:ind w:left="6120" w:hanging="360"/>
      </w:pPr>
    </w:lvl>
    <w:lvl w:ilvl="8" w:tplc="0441001B" w:tentative="1">
      <w:start w:val="1"/>
      <w:numFmt w:val="lowerRoman"/>
      <w:lvlText w:val="%9."/>
      <w:lvlJc w:val="right"/>
      <w:pPr>
        <w:ind w:left="6840" w:hanging="180"/>
      </w:pPr>
    </w:lvl>
  </w:abstractNum>
  <w:abstractNum w:abstractNumId="1" w15:restartNumberingAfterBreak="0">
    <w:nsid w:val="36743A39"/>
    <w:multiLevelType w:val="hybridMultilevel"/>
    <w:tmpl w:val="9C2497E4"/>
    <w:lvl w:ilvl="0" w:tplc="9EA8F9CA">
      <w:start w:val="1"/>
      <w:numFmt w:val="bullet"/>
      <w:lvlText w:val="●"/>
      <w:lvlJc w:val="left"/>
      <w:pPr>
        <w:ind w:left="720" w:hanging="360"/>
      </w:pPr>
    </w:lvl>
    <w:lvl w:ilvl="1" w:tplc="4FA4DA86">
      <w:start w:val="1"/>
      <w:numFmt w:val="bullet"/>
      <w:lvlText w:val="○"/>
      <w:lvlJc w:val="left"/>
      <w:pPr>
        <w:ind w:left="1440" w:hanging="360"/>
      </w:pPr>
    </w:lvl>
    <w:lvl w:ilvl="2" w:tplc="0352DE46">
      <w:start w:val="1"/>
      <w:numFmt w:val="bullet"/>
      <w:lvlText w:val="■"/>
      <w:lvlJc w:val="left"/>
      <w:pPr>
        <w:ind w:left="2160" w:hanging="360"/>
      </w:pPr>
    </w:lvl>
    <w:lvl w:ilvl="3" w:tplc="BABEB4B6">
      <w:start w:val="1"/>
      <w:numFmt w:val="bullet"/>
      <w:lvlText w:val="●"/>
      <w:lvlJc w:val="left"/>
      <w:pPr>
        <w:ind w:left="2880" w:hanging="360"/>
      </w:pPr>
    </w:lvl>
    <w:lvl w:ilvl="4" w:tplc="5CBAB83C">
      <w:start w:val="1"/>
      <w:numFmt w:val="bullet"/>
      <w:lvlText w:val="○"/>
      <w:lvlJc w:val="left"/>
      <w:pPr>
        <w:ind w:left="3600" w:hanging="360"/>
      </w:pPr>
    </w:lvl>
    <w:lvl w:ilvl="5" w:tplc="4B0A2216">
      <w:start w:val="1"/>
      <w:numFmt w:val="bullet"/>
      <w:lvlText w:val="■"/>
      <w:lvlJc w:val="left"/>
      <w:pPr>
        <w:ind w:left="4320" w:hanging="360"/>
      </w:pPr>
    </w:lvl>
    <w:lvl w:ilvl="6" w:tplc="006A5D1C">
      <w:start w:val="1"/>
      <w:numFmt w:val="bullet"/>
      <w:lvlText w:val="●"/>
      <w:lvlJc w:val="left"/>
      <w:pPr>
        <w:ind w:left="5040" w:hanging="360"/>
      </w:pPr>
    </w:lvl>
    <w:lvl w:ilvl="7" w:tplc="816A1E82">
      <w:start w:val="1"/>
      <w:numFmt w:val="bullet"/>
      <w:lvlText w:val="●"/>
      <w:lvlJc w:val="left"/>
      <w:pPr>
        <w:ind w:left="5760" w:hanging="360"/>
      </w:pPr>
    </w:lvl>
    <w:lvl w:ilvl="8" w:tplc="B3403FB0">
      <w:start w:val="1"/>
      <w:numFmt w:val="bullet"/>
      <w:lvlText w:val="●"/>
      <w:lvlJc w:val="left"/>
      <w:pPr>
        <w:ind w:left="6480" w:hanging="360"/>
      </w:pPr>
    </w:lvl>
  </w:abstractNum>
  <w:abstractNum w:abstractNumId="2" w15:restartNumberingAfterBreak="0">
    <w:nsid w:val="3FAF6424"/>
    <w:multiLevelType w:val="hybridMultilevel"/>
    <w:tmpl w:val="196A70B6"/>
    <w:lvl w:ilvl="0" w:tplc="5F049750">
      <w:start w:val="1"/>
      <w:numFmt w:val="bullet"/>
      <w:lvlText w:val="•"/>
      <w:lvlJc w:val="left"/>
      <w:pPr>
        <w:ind w:left="460" w:hanging="260"/>
      </w:pPr>
    </w:lvl>
    <w:lvl w:ilvl="1" w:tplc="6F8E0568">
      <w:numFmt w:val="decimal"/>
      <w:lvlText w:val=""/>
      <w:lvlJc w:val="left"/>
    </w:lvl>
    <w:lvl w:ilvl="2" w:tplc="C6A2C3BA">
      <w:numFmt w:val="decimal"/>
      <w:lvlText w:val=""/>
      <w:lvlJc w:val="left"/>
    </w:lvl>
    <w:lvl w:ilvl="3" w:tplc="3B1040F6">
      <w:numFmt w:val="decimal"/>
      <w:lvlText w:val=""/>
      <w:lvlJc w:val="left"/>
    </w:lvl>
    <w:lvl w:ilvl="4" w:tplc="676AC516">
      <w:numFmt w:val="decimal"/>
      <w:lvlText w:val=""/>
      <w:lvlJc w:val="left"/>
    </w:lvl>
    <w:lvl w:ilvl="5" w:tplc="59F6CE42">
      <w:numFmt w:val="decimal"/>
      <w:lvlText w:val=""/>
      <w:lvlJc w:val="left"/>
    </w:lvl>
    <w:lvl w:ilvl="6" w:tplc="2EF26FBC">
      <w:numFmt w:val="decimal"/>
      <w:lvlText w:val=""/>
      <w:lvlJc w:val="left"/>
    </w:lvl>
    <w:lvl w:ilvl="7" w:tplc="F63AA9CA">
      <w:numFmt w:val="decimal"/>
      <w:lvlText w:val=""/>
      <w:lvlJc w:val="left"/>
    </w:lvl>
    <w:lvl w:ilvl="8" w:tplc="56A45360">
      <w:numFmt w:val="decimal"/>
      <w:lvlText w:val=""/>
      <w:lvlJc w:val="left"/>
    </w:lvl>
  </w:abstractNum>
  <w:num w:numId="1" w16cid:durableId="1122770916">
    <w:abstractNumId w:val="1"/>
    <w:lvlOverride w:ilvl="0">
      <w:startOverride w:val="1"/>
    </w:lvlOverride>
  </w:num>
  <w:num w:numId="2" w16cid:durableId="1141069798">
    <w:abstractNumId w:val="2"/>
    <w:lvlOverride w:ilvl="0">
      <w:startOverride w:val="1"/>
    </w:lvlOverride>
  </w:num>
  <w:num w:numId="3" w16cid:durableId="248924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350"/>
    <w:rsid w:val="001F3A0F"/>
    <w:rsid w:val="00303337"/>
    <w:rsid w:val="00836C4B"/>
    <w:rsid w:val="0084565D"/>
    <w:rsid w:val="009F1AEB"/>
    <w:rsid w:val="00A93350"/>
    <w:rsid w:val="00C867B9"/>
    <w:rsid w:val="00DB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07D6"/>
  <w15:docId w15:val="{F1F216D7-6405-4417-B6E7-D65EFDE7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6262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26"/>
      <w:szCs w:val="26"/>
    </w:rPr>
  </w:style>
  <w:style w:type="paragraph" w:styleId="Heading2">
    <w:name w:val="heading 2"/>
    <w:uiPriority w:val="9"/>
    <w:unhideWhenUsed/>
    <w:qFormat/>
    <w:pPr>
      <w:spacing w:before="220" w:after="100"/>
      <w:outlineLvl w:val="1"/>
    </w:pPr>
    <w:rPr>
      <w:b/>
      <w:bCs/>
      <w:color w:val="B08D57"/>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3,AB List 1,Bullet Points,Bullets,COMESA Text 2,Colorful List Accent 1,Dot pt,L,List Bulet,List Paragraph (numbered (a)),List Paragraph1,Liste couleur - Accent 14,Liste de points,No Spacing1,Numbered List Paragraph,ProcessA,Citation List"/>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ListParagraphChar">
    <w:name w:val="List Paragraph Char"/>
    <w:aliases w:val="3 Char,AB List 1 Char,Bullet Points Char,Bullets Char,COMESA Text 2 Char,Colorful List Accent 1 Char,Dot pt Char,L Char,List Bulet Char,List Paragraph (numbered (a)) Char,List Paragraph1 Char,Liste couleur - Accent 14 Char"/>
    <w:link w:val="ListParagraph"/>
    <w:uiPriority w:val="34"/>
    <w:qFormat/>
    <w:locked/>
    <w:rsid w:val="001F3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1427</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Esther Mharizo</cp:lastModifiedBy>
  <cp:revision>2</cp:revision>
  <dcterms:created xsi:type="dcterms:W3CDTF">2026-08-11T13:13:00Z</dcterms:created>
  <dcterms:modified xsi:type="dcterms:W3CDTF">2026-08-11T15:48:00Z</dcterms:modified>
</cp:coreProperties>
</file>